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5A6617" w14:textId="77777777" w:rsidR="00A610C5" w:rsidRDefault="007C2536" w:rsidP="007C2536">
      <w:pPr>
        <w:pStyle w:val="Heading1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49DE86C" wp14:editId="68EA5FD5">
            <wp:simplePos x="0" y="0"/>
            <wp:positionH relativeFrom="column">
              <wp:posOffset>66533</wp:posOffset>
            </wp:positionH>
            <wp:positionV relativeFrom="paragraph">
              <wp:posOffset>-314325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10C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6B5E1A" wp14:editId="6C05B840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7B0359" w14:textId="77777777" w:rsidR="00E40829" w:rsidRDefault="00E40829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 xml:space="preserve">Bin 10230, </w:t>
                            </w:r>
                          </w:p>
                          <w:p w14:paraId="2E3C5542" w14:textId="77777777" w:rsidR="00E40829" w:rsidRDefault="00E40829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5B9F9C6B" w14:textId="77777777" w:rsidR="00E40829" w:rsidRDefault="00E40829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15408DBD" w14:textId="77777777" w:rsidR="00E40829" w:rsidRPr="00DA0E6C" w:rsidRDefault="00E40829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8BD53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" filled="f" stroked="f">
                <v:textbox inset="0,0,0,0">
                  <w:txbxContent>
                    <w:p w:rsidR="00E40829" w:rsidRDefault="00E40829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 xml:space="preserve">Bin 10230, </w:t>
                      </w:r>
                    </w:p>
                    <w:p w:rsidR="00E40829" w:rsidRDefault="00E40829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:rsidR="00E40829" w:rsidRDefault="00E40829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:rsidR="00E40829" w:rsidRPr="00DA0E6C" w:rsidRDefault="00E40829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610C5" w:rsidRPr="00AD786B">
        <w:rPr>
          <w:noProof/>
        </w:rPr>
        <w:t xml:space="preserve"> </w:t>
      </w:r>
    </w:p>
    <w:p w14:paraId="060B826F" w14:textId="77777777" w:rsidR="00232396" w:rsidRDefault="00232396" w:rsidP="00EC7580">
      <w:pPr>
        <w:rPr>
          <w:rFonts w:cs="Arial"/>
        </w:rPr>
      </w:pPr>
    </w:p>
    <w:p w14:paraId="02979C64" w14:textId="77777777" w:rsidR="00232396" w:rsidRDefault="00232396" w:rsidP="00EC7580">
      <w:pPr>
        <w:rPr>
          <w:rFonts w:cs="Arial"/>
        </w:rPr>
      </w:pPr>
    </w:p>
    <w:p w14:paraId="0D57676C" w14:textId="77777777" w:rsidR="00EC7580" w:rsidRPr="007E6E2F" w:rsidRDefault="00232396" w:rsidP="00EC7580">
      <w:pPr>
        <w:rPr>
          <w:rFonts w:cs="Arial"/>
        </w:rPr>
      </w:pPr>
      <w:r>
        <w:rPr>
          <w:rFonts w:cs="Arial"/>
        </w:rPr>
        <w:t>November 10</w:t>
      </w:r>
      <w:r w:rsidR="00EC7580">
        <w:rPr>
          <w:rFonts w:cs="Arial"/>
        </w:rPr>
        <w:t>,</w:t>
      </w:r>
      <w:r w:rsidR="00EC7580" w:rsidRPr="007E6E2F">
        <w:rPr>
          <w:rFonts w:cs="Arial"/>
        </w:rPr>
        <w:t xml:space="preserve"> 20</w:t>
      </w:r>
      <w:r w:rsidR="00EC7580">
        <w:rPr>
          <w:rFonts w:cs="Arial"/>
        </w:rPr>
        <w:t>2</w:t>
      </w:r>
      <w:r w:rsidR="00DB77CE">
        <w:rPr>
          <w:rFonts w:cs="Arial"/>
        </w:rPr>
        <w:t>1</w:t>
      </w:r>
    </w:p>
    <w:p w14:paraId="6D274B76" w14:textId="77777777" w:rsidR="00EC7580" w:rsidRDefault="00EC7580" w:rsidP="00EC7580"/>
    <w:p w14:paraId="1786EBAA" w14:textId="77777777" w:rsidR="00EC7580" w:rsidRDefault="00EC7580" w:rsidP="00EC7580"/>
    <w:p w14:paraId="2E0BA26A" w14:textId="77777777" w:rsidR="00EC7580" w:rsidRDefault="00E40829" w:rsidP="00EC7580">
      <w:pPr>
        <w:rPr>
          <w:rFonts w:cs="Arial"/>
        </w:rPr>
      </w:pPr>
      <w:bookmarkStart w:id="0" w:name="_Hlk87336294"/>
      <w:r>
        <w:rPr>
          <w:rFonts w:cs="Arial"/>
        </w:rPr>
        <w:t xml:space="preserve">The Honorable </w:t>
      </w:r>
      <w:r w:rsidR="00601924">
        <w:rPr>
          <w:rFonts w:cs="Arial"/>
        </w:rPr>
        <w:t xml:space="preserve">Tricia </w:t>
      </w:r>
      <w:proofErr w:type="spellStart"/>
      <w:r w:rsidR="00601924">
        <w:rPr>
          <w:rFonts w:cs="Arial"/>
        </w:rPr>
        <w:t>Pridemore</w:t>
      </w:r>
      <w:proofErr w:type="spellEnd"/>
      <w:r w:rsidR="00AF0F7C">
        <w:rPr>
          <w:rFonts w:cs="Arial"/>
        </w:rPr>
        <w:t>, Chair</w:t>
      </w:r>
    </w:p>
    <w:p w14:paraId="0F628531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Georgia Public Service Commission</w:t>
      </w:r>
    </w:p>
    <w:p w14:paraId="519C639E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244 Washington Street, SW</w:t>
      </w:r>
    </w:p>
    <w:p w14:paraId="77A694CA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Atlanta, GA  30334-5701</w:t>
      </w:r>
    </w:p>
    <w:p w14:paraId="4CA6F4E8" w14:textId="77777777" w:rsidR="00EC7580" w:rsidRDefault="00EC7580" w:rsidP="00EC7580">
      <w:pPr>
        <w:rPr>
          <w:rFonts w:cs="Arial"/>
        </w:rPr>
      </w:pPr>
    </w:p>
    <w:p w14:paraId="3C0E34EF" w14:textId="77777777" w:rsidR="00EC7580" w:rsidRPr="0097140B" w:rsidRDefault="00EC7580" w:rsidP="00EC7580">
      <w:pPr>
        <w:rPr>
          <w:rFonts w:cs="Arial"/>
        </w:rPr>
      </w:pPr>
    </w:p>
    <w:p w14:paraId="081187B3" w14:textId="77777777" w:rsidR="00EC7580" w:rsidRPr="0097140B" w:rsidRDefault="00EC7580" w:rsidP="00232396">
      <w:pPr>
        <w:ind w:left="720" w:hanging="720"/>
        <w:rPr>
          <w:rFonts w:cs="Arial"/>
          <w:b/>
          <w:bCs/>
        </w:rPr>
      </w:pPr>
      <w:r w:rsidRPr="0097140B">
        <w:rPr>
          <w:rFonts w:cs="Arial"/>
          <w:b/>
          <w:bCs/>
        </w:rPr>
        <w:t>RE:</w:t>
      </w:r>
      <w:r w:rsidRPr="0097140B">
        <w:rPr>
          <w:rFonts w:cs="Arial"/>
          <w:b/>
          <w:bCs/>
        </w:rPr>
        <w:tab/>
      </w:r>
      <w:r w:rsidR="00232396">
        <w:rPr>
          <w:rFonts w:cs="Arial"/>
          <w:b/>
          <w:bCs/>
        </w:rPr>
        <w:t xml:space="preserve">Georgia Power Company </w:t>
      </w:r>
      <w:r w:rsidR="003636C1">
        <w:rPr>
          <w:rFonts w:cs="Arial"/>
          <w:b/>
          <w:bCs/>
        </w:rPr>
        <w:t>QF Cost Study Report; Docket No. 4822</w:t>
      </w:r>
    </w:p>
    <w:p w14:paraId="238F8D76" w14:textId="77777777" w:rsidR="00EC7580" w:rsidRDefault="00EC7580" w:rsidP="00EC7580">
      <w:pPr>
        <w:rPr>
          <w:rFonts w:cs="Arial"/>
        </w:rPr>
      </w:pPr>
    </w:p>
    <w:p w14:paraId="55329A85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 xml:space="preserve">Dear </w:t>
      </w:r>
      <w:r w:rsidR="00050771">
        <w:rPr>
          <w:rFonts w:cs="Arial"/>
        </w:rPr>
        <w:t>Madame Chair</w:t>
      </w:r>
      <w:r w:rsidRPr="0097140B">
        <w:rPr>
          <w:rFonts w:cs="Arial"/>
        </w:rPr>
        <w:t>:</w:t>
      </w:r>
    </w:p>
    <w:p w14:paraId="115EB211" w14:textId="77777777" w:rsidR="00EC7580" w:rsidRPr="0097140B" w:rsidRDefault="00EC7580" w:rsidP="00EC7580">
      <w:pPr>
        <w:rPr>
          <w:rFonts w:cs="Arial"/>
        </w:rPr>
      </w:pPr>
    </w:p>
    <w:bookmarkEnd w:id="0"/>
    <w:p w14:paraId="78E1F02B" w14:textId="77777777" w:rsidR="00E33201" w:rsidRDefault="003636C1" w:rsidP="00E7555E">
      <w:pPr>
        <w:jc w:val="both"/>
        <w:rPr>
          <w:rFonts w:cs="Arial"/>
        </w:rPr>
      </w:pPr>
      <w:r w:rsidRPr="002C61F3">
        <w:rPr>
          <w:rFonts w:cs="Arial"/>
        </w:rPr>
        <w:t xml:space="preserve">Georgia Power Company (“Georgia Power”) </w:t>
      </w:r>
      <w:r w:rsidR="007C424A">
        <w:rPr>
          <w:rFonts w:cs="Arial"/>
        </w:rPr>
        <w:t>submits</w:t>
      </w:r>
      <w:r w:rsidRPr="002C61F3">
        <w:rPr>
          <w:rFonts w:cs="Arial"/>
        </w:rPr>
        <w:t xml:space="preserve"> this report to the Georgia Public Service Commission (“Commission”) </w:t>
      </w:r>
      <w:r>
        <w:rPr>
          <w:rFonts w:cs="Arial"/>
        </w:rPr>
        <w:t xml:space="preserve">pursuant to </w:t>
      </w:r>
      <w:r w:rsidR="0047238E">
        <w:rPr>
          <w:rFonts w:cs="Arial"/>
        </w:rPr>
        <w:t xml:space="preserve">your </w:t>
      </w:r>
      <w:r>
        <w:rPr>
          <w:rFonts w:cs="Arial"/>
        </w:rPr>
        <w:t>request to</w:t>
      </w:r>
      <w:r w:rsidRPr="002C61F3">
        <w:rPr>
          <w:rFonts w:cs="Arial"/>
        </w:rPr>
        <w:t xml:space="preserve"> provide the interconnection and delivery study results </w:t>
      </w:r>
      <w:r w:rsidR="006021E3">
        <w:rPr>
          <w:rFonts w:cs="Arial"/>
        </w:rPr>
        <w:t xml:space="preserve">and costs </w:t>
      </w:r>
      <w:r w:rsidRPr="002C61F3">
        <w:rPr>
          <w:rFonts w:cs="Arial"/>
        </w:rPr>
        <w:t>associated with three proposed qualifying facility (“QF”) projects, each of which intend</w:t>
      </w:r>
      <w:r w:rsidR="00F24094">
        <w:rPr>
          <w:rFonts w:cs="Arial"/>
        </w:rPr>
        <w:t>s</w:t>
      </w:r>
      <w:r w:rsidRPr="002C61F3">
        <w:rPr>
          <w:rFonts w:cs="Arial"/>
        </w:rPr>
        <w:t xml:space="preserve"> to sell 100% of their electric output to Georgia Power pursuant to the Public Utility Regulatory Policies Act of 1978 (“PURPA”). </w:t>
      </w:r>
      <w:r w:rsidR="008045B1">
        <w:rPr>
          <w:rFonts w:cs="Arial"/>
        </w:rPr>
        <w:t>The</w:t>
      </w:r>
      <w:r w:rsidR="00757ADE">
        <w:rPr>
          <w:rFonts w:cs="Arial"/>
        </w:rPr>
        <w:t>se</w:t>
      </w:r>
      <w:r w:rsidR="008045B1">
        <w:rPr>
          <w:rFonts w:cs="Arial"/>
        </w:rPr>
        <w:t xml:space="preserve"> </w:t>
      </w:r>
      <w:r>
        <w:rPr>
          <w:rFonts w:cs="Arial"/>
        </w:rPr>
        <w:t>three</w:t>
      </w:r>
      <w:r w:rsidR="00757ADE">
        <w:rPr>
          <w:rFonts w:cs="Arial"/>
        </w:rPr>
        <w:t xml:space="preserve"> state-jurisdictional</w:t>
      </w:r>
      <w:r>
        <w:rPr>
          <w:rFonts w:cs="Arial"/>
        </w:rPr>
        <w:t xml:space="preserve"> QF</w:t>
      </w:r>
      <w:r w:rsidR="008045B1">
        <w:rPr>
          <w:rFonts w:cs="Arial"/>
        </w:rPr>
        <w:t xml:space="preserve"> project</w:t>
      </w:r>
      <w:r>
        <w:rPr>
          <w:rFonts w:cs="Arial"/>
        </w:rPr>
        <w:t xml:space="preserve">s </w:t>
      </w:r>
      <w:r w:rsidR="008045B1">
        <w:rPr>
          <w:rFonts w:cs="Arial"/>
        </w:rPr>
        <w:t>are known as Stagecoach (IC-88</w:t>
      </w:r>
      <w:r w:rsidR="00AB7069">
        <w:rPr>
          <w:rFonts w:cs="Arial"/>
        </w:rPr>
        <w:t>2</w:t>
      </w:r>
      <w:r w:rsidR="008045B1">
        <w:rPr>
          <w:rFonts w:cs="Arial"/>
        </w:rPr>
        <w:t>), Five Bridges (IC-883) and Alligator Creek (IC-894).</w:t>
      </w:r>
      <w:r w:rsidR="00757ADE">
        <w:rPr>
          <w:rFonts w:cs="Arial"/>
        </w:rPr>
        <w:t xml:space="preserve"> </w:t>
      </w:r>
      <w:r w:rsidR="0047238E">
        <w:rPr>
          <w:rFonts w:cs="Arial"/>
        </w:rPr>
        <w:t xml:space="preserve">All three QFs have completed the interconnection study process and have negotiated QF </w:t>
      </w:r>
      <w:r w:rsidR="00A54E6A">
        <w:rPr>
          <w:rFonts w:cs="Arial"/>
        </w:rPr>
        <w:t>s</w:t>
      </w:r>
      <w:r w:rsidR="0047238E">
        <w:rPr>
          <w:rFonts w:cs="Arial"/>
        </w:rPr>
        <w:t xml:space="preserve">tandard </w:t>
      </w:r>
      <w:r w:rsidR="00A54E6A">
        <w:rPr>
          <w:rFonts w:cs="Arial"/>
        </w:rPr>
        <w:t>o</w:t>
      </w:r>
      <w:r w:rsidR="0047238E">
        <w:rPr>
          <w:rFonts w:cs="Arial"/>
        </w:rPr>
        <w:t xml:space="preserve">ffer </w:t>
      </w:r>
      <w:r w:rsidR="00A54E6A">
        <w:rPr>
          <w:rFonts w:cs="Arial"/>
        </w:rPr>
        <w:t>c</w:t>
      </w:r>
      <w:r w:rsidR="0047238E">
        <w:rPr>
          <w:rFonts w:cs="Arial"/>
        </w:rPr>
        <w:t xml:space="preserve">ontracts </w:t>
      </w:r>
      <w:r w:rsidR="00A54E6A">
        <w:rPr>
          <w:rFonts w:cs="Arial"/>
        </w:rPr>
        <w:t xml:space="preserve">(“PPAs”) </w:t>
      </w:r>
      <w:r w:rsidR="0047238E">
        <w:rPr>
          <w:rFonts w:cs="Arial"/>
        </w:rPr>
        <w:t xml:space="preserve">with Georgia Power </w:t>
      </w:r>
      <w:r w:rsidR="00A54E6A">
        <w:rPr>
          <w:rFonts w:cs="Arial"/>
        </w:rPr>
        <w:t xml:space="preserve">that are proceeding towards execution and Commission approval. These PPAs </w:t>
      </w:r>
      <w:r w:rsidR="006A1AAD">
        <w:rPr>
          <w:rFonts w:cs="Arial"/>
        </w:rPr>
        <w:t xml:space="preserve">will </w:t>
      </w:r>
      <w:r w:rsidR="006021E3">
        <w:rPr>
          <w:rFonts w:cs="Arial"/>
        </w:rPr>
        <w:t xml:space="preserve">include the interconnection and delivery costs </w:t>
      </w:r>
      <w:r w:rsidR="00A54E6A">
        <w:rPr>
          <w:rFonts w:cs="Arial"/>
        </w:rPr>
        <w:t>outlined in this report</w:t>
      </w:r>
      <w:r w:rsidR="00AF3FEA">
        <w:rPr>
          <w:rFonts w:cs="Arial"/>
        </w:rPr>
        <w:t xml:space="preserve">. </w:t>
      </w:r>
    </w:p>
    <w:p w14:paraId="0EC79217" w14:textId="77777777" w:rsidR="00E33201" w:rsidRDefault="00E33201" w:rsidP="003636C1">
      <w:pPr>
        <w:rPr>
          <w:rFonts w:cs="Arial"/>
        </w:rPr>
      </w:pPr>
    </w:p>
    <w:p w14:paraId="193C488F" w14:textId="77777777" w:rsidR="00E33201" w:rsidRPr="00E33201" w:rsidRDefault="00E33201" w:rsidP="003636C1">
      <w:pPr>
        <w:rPr>
          <w:rFonts w:cs="Arial"/>
          <w:b/>
          <w:bCs/>
        </w:rPr>
      </w:pPr>
      <w:r w:rsidRPr="00E33201">
        <w:rPr>
          <w:rFonts w:cs="Arial"/>
          <w:b/>
          <w:bCs/>
        </w:rPr>
        <w:t>Background</w:t>
      </w:r>
    </w:p>
    <w:p w14:paraId="38B86560" w14:textId="77777777" w:rsidR="00E33201" w:rsidRDefault="00E33201" w:rsidP="003636C1">
      <w:pPr>
        <w:rPr>
          <w:rFonts w:cs="Arial"/>
        </w:rPr>
      </w:pPr>
    </w:p>
    <w:p w14:paraId="1515DC09" w14:textId="77777777" w:rsidR="00140BFD" w:rsidRDefault="00805ED8" w:rsidP="00E7555E">
      <w:pPr>
        <w:jc w:val="both"/>
        <w:rPr>
          <w:rFonts w:cs="Arial"/>
        </w:rPr>
      </w:pPr>
      <w:r>
        <w:rPr>
          <w:rFonts w:cs="Arial"/>
        </w:rPr>
        <w:t xml:space="preserve">The Commission’s </w:t>
      </w:r>
      <w:r w:rsidR="006021E3">
        <w:rPr>
          <w:rFonts w:cs="Arial"/>
        </w:rPr>
        <w:t>March 11, 2021 Final Order in Docket No. 4822 (the “Final Order”)</w:t>
      </w:r>
      <w:r>
        <w:rPr>
          <w:rFonts w:cs="Arial"/>
        </w:rPr>
        <w:t xml:space="preserve"> required Georgia Power to develop and publi</w:t>
      </w:r>
      <w:r w:rsidR="006E6229">
        <w:rPr>
          <w:rFonts w:cs="Arial"/>
        </w:rPr>
        <w:t>sh</w:t>
      </w:r>
      <w:r>
        <w:rPr>
          <w:rFonts w:cs="Arial"/>
        </w:rPr>
        <w:t xml:space="preserve"> </w:t>
      </w:r>
      <w:proofErr w:type="gramStart"/>
      <w:r w:rsidR="006E6229">
        <w:rPr>
          <w:rFonts w:cs="Arial"/>
        </w:rPr>
        <w:t>state</w:t>
      </w:r>
      <w:r w:rsidR="000D684B">
        <w:rPr>
          <w:rFonts w:cs="Arial"/>
        </w:rPr>
        <w:t>-</w:t>
      </w:r>
      <w:r w:rsidR="006E6229">
        <w:rPr>
          <w:rFonts w:cs="Arial"/>
        </w:rPr>
        <w:t>jurisdictional</w:t>
      </w:r>
      <w:proofErr w:type="gramEnd"/>
      <w:r w:rsidR="006E6229">
        <w:rPr>
          <w:rFonts w:cs="Arial"/>
        </w:rPr>
        <w:t xml:space="preserve"> </w:t>
      </w:r>
      <w:r>
        <w:rPr>
          <w:rFonts w:cs="Arial"/>
        </w:rPr>
        <w:t>QF Interconnection Procedures (</w:t>
      </w:r>
      <w:r w:rsidRPr="00805ED8">
        <w:rPr>
          <w:rFonts w:cs="Arial"/>
          <w:i/>
          <w:iCs/>
        </w:rPr>
        <w:t>see</w:t>
      </w:r>
      <w:r>
        <w:rPr>
          <w:rFonts w:cs="Arial"/>
        </w:rPr>
        <w:t xml:space="preserve"> Ordering Paragraphs J and K). </w:t>
      </w:r>
      <w:r w:rsidR="00140BFD">
        <w:rPr>
          <w:rFonts w:cs="Arial"/>
        </w:rPr>
        <w:t>Because t</w:t>
      </w:r>
      <w:r w:rsidR="00E33201">
        <w:rPr>
          <w:rFonts w:cs="Arial"/>
        </w:rPr>
        <w:t xml:space="preserve">hese </w:t>
      </w:r>
      <w:r w:rsidR="006E6229">
        <w:rPr>
          <w:rFonts w:cs="Arial"/>
        </w:rPr>
        <w:t xml:space="preserve">three </w:t>
      </w:r>
      <w:r w:rsidR="00757ADE">
        <w:rPr>
          <w:rFonts w:cs="Arial"/>
        </w:rPr>
        <w:t>QF</w:t>
      </w:r>
      <w:r w:rsidR="00E33201">
        <w:rPr>
          <w:rFonts w:cs="Arial"/>
        </w:rPr>
        <w:t>s</w:t>
      </w:r>
      <w:r w:rsidR="00757ADE">
        <w:rPr>
          <w:rFonts w:cs="Arial"/>
        </w:rPr>
        <w:t xml:space="preserve"> </w:t>
      </w:r>
      <w:r w:rsidR="00E33201">
        <w:rPr>
          <w:rFonts w:cs="Arial"/>
        </w:rPr>
        <w:t xml:space="preserve">entered the interconnection study process </w:t>
      </w:r>
      <w:r w:rsidR="00AF3FEA">
        <w:rPr>
          <w:rFonts w:cs="Arial"/>
        </w:rPr>
        <w:t xml:space="preserve">prior to </w:t>
      </w:r>
      <w:r w:rsidR="00623B47">
        <w:rPr>
          <w:rFonts w:cs="Arial"/>
        </w:rPr>
        <w:t>approval of</w:t>
      </w:r>
      <w:r w:rsidR="00E33201">
        <w:rPr>
          <w:rFonts w:cs="Arial"/>
        </w:rPr>
        <w:t xml:space="preserve"> </w:t>
      </w:r>
      <w:r w:rsidR="006E6229">
        <w:rPr>
          <w:rFonts w:cs="Arial"/>
        </w:rPr>
        <w:t>these</w:t>
      </w:r>
      <w:r w:rsidR="00E33201">
        <w:rPr>
          <w:rFonts w:cs="Arial"/>
        </w:rPr>
        <w:t xml:space="preserve"> procedures</w:t>
      </w:r>
      <w:r w:rsidR="006E6229">
        <w:rPr>
          <w:rFonts w:cs="Arial"/>
        </w:rPr>
        <w:t>, the</w:t>
      </w:r>
      <w:r w:rsidR="00623B47">
        <w:rPr>
          <w:rFonts w:cs="Arial"/>
        </w:rPr>
        <w:t>y used the</w:t>
      </w:r>
      <w:r w:rsidR="006E6229">
        <w:rPr>
          <w:rFonts w:cs="Arial"/>
        </w:rPr>
        <w:t xml:space="preserve"> available </w:t>
      </w:r>
      <w:r w:rsidR="00757ADE">
        <w:rPr>
          <w:rFonts w:cs="Arial"/>
        </w:rPr>
        <w:t>Large Generat</w:t>
      </w:r>
      <w:r w:rsidR="00F24094">
        <w:rPr>
          <w:rFonts w:cs="Arial"/>
        </w:rPr>
        <w:t>or</w:t>
      </w:r>
      <w:r w:rsidR="00757ADE">
        <w:rPr>
          <w:rFonts w:cs="Arial"/>
        </w:rPr>
        <w:t xml:space="preserve"> Interconnection Procedures (“</w:t>
      </w:r>
      <w:proofErr w:type="spellStart"/>
      <w:r w:rsidR="00757ADE">
        <w:rPr>
          <w:rFonts w:cs="Arial"/>
        </w:rPr>
        <w:t>LGIP</w:t>
      </w:r>
      <w:proofErr w:type="spellEnd"/>
      <w:r w:rsidR="00757ADE">
        <w:rPr>
          <w:rFonts w:cs="Arial"/>
        </w:rPr>
        <w:t>”)</w:t>
      </w:r>
      <w:r w:rsidR="006E6229">
        <w:rPr>
          <w:rFonts w:cs="Arial"/>
        </w:rPr>
        <w:t xml:space="preserve">. </w:t>
      </w:r>
      <w:r w:rsidR="00F24094">
        <w:rPr>
          <w:rFonts w:cs="Arial"/>
        </w:rPr>
        <w:t xml:space="preserve">Because the </w:t>
      </w:r>
      <w:proofErr w:type="spellStart"/>
      <w:r w:rsidR="00F24094">
        <w:rPr>
          <w:rFonts w:cs="Arial"/>
        </w:rPr>
        <w:t>LGIP</w:t>
      </w:r>
      <w:proofErr w:type="spellEnd"/>
      <w:r w:rsidR="00F24094">
        <w:rPr>
          <w:rFonts w:cs="Arial"/>
        </w:rPr>
        <w:t xml:space="preserve"> does not include a full delivery study, </w:t>
      </w:r>
      <w:r w:rsidR="001E78E8">
        <w:rPr>
          <w:rFonts w:cs="Arial"/>
        </w:rPr>
        <w:t xml:space="preserve">Georgia Power </w:t>
      </w:r>
      <w:r w:rsidR="006E6229">
        <w:rPr>
          <w:rFonts w:cs="Arial"/>
        </w:rPr>
        <w:t xml:space="preserve">then </w:t>
      </w:r>
      <w:r w:rsidR="001E78E8">
        <w:rPr>
          <w:rFonts w:cs="Arial"/>
        </w:rPr>
        <w:t>conduct</w:t>
      </w:r>
      <w:r w:rsidR="00623B47">
        <w:rPr>
          <w:rFonts w:cs="Arial"/>
        </w:rPr>
        <w:t>ed</w:t>
      </w:r>
      <w:r w:rsidR="001E78E8">
        <w:rPr>
          <w:rFonts w:cs="Arial"/>
        </w:rPr>
        <w:t xml:space="preserve"> </w:t>
      </w:r>
      <w:r w:rsidR="007E1CC8">
        <w:rPr>
          <w:rFonts w:cs="Arial"/>
        </w:rPr>
        <w:t xml:space="preserve">separate </w:t>
      </w:r>
      <w:r w:rsidR="001E78E8">
        <w:rPr>
          <w:rFonts w:cs="Arial"/>
        </w:rPr>
        <w:t xml:space="preserve">delivery </w:t>
      </w:r>
      <w:r w:rsidR="007C424A">
        <w:rPr>
          <w:rFonts w:cs="Arial"/>
        </w:rPr>
        <w:t xml:space="preserve">(a/k/a “designation”) </w:t>
      </w:r>
      <w:r w:rsidR="001E78E8">
        <w:rPr>
          <w:rFonts w:cs="Arial"/>
        </w:rPr>
        <w:t xml:space="preserve">studies to ensure </w:t>
      </w:r>
      <w:r w:rsidR="00CA5AA7">
        <w:rPr>
          <w:rFonts w:cs="Arial"/>
        </w:rPr>
        <w:t>each</w:t>
      </w:r>
      <w:r w:rsidR="001E78E8">
        <w:rPr>
          <w:rFonts w:cs="Arial"/>
        </w:rPr>
        <w:t xml:space="preserve"> </w:t>
      </w:r>
      <w:proofErr w:type="spellStart"/>
      <w:r w:rsidR="001E78E8">
        <w:rPr>
          <w:rFonts w:cs="Arial"/>
        </w:rPr>
        <w:t>QF’s</w:t>
      </w:r>
      <w:proofErr w:type="spellEnd"/>
      <w:r w:rsidR="001E78E8">
        <w:rPr>
          <w:rFonts w:cs="Arial"/>
        </w:rPr>
        <w:t xml:space="preserve"> output can be firmly delivered to Georgia Power customers in compliance with PURPA. </w:t>
      </w:r>
      <w:r w:rsidR="00F24094">
        <w:rPr>
          <w:rFonts w:cs="Arial"/>
        </w:rPr>
        <w:t xml:space="preserve">All studies were performed by Southern Company Services, Inc. (“SCS”). </w:t>
      </w:r>
    </w:p>
    <w:p w14:paraId="02A6F5AD" w14:textId="77777777" w:rsidR="00140BFD" w:rsidRDefault="00140BFD" w:rsidP="003636C1">
      <w:pPr>
        <w:rPr>
          <w:rFonts w:cs="Arial"/>
        </w:rPr>
      </w:pPr>
    </w:p>
    <w:p w14:paraId="5A2BAE5C" w14:textId="77777777" w:rsidR="00993953" w:rsidRDefault="00F3516F" w:rsidP="00E7555E">
      <w:pPr>
        <w:jc w:val="both"/>
        <w:rPr>
          <w:rFonts w:cs="Arial"/>
        </w:rPr>
      </w:pPr>
      <w:r>
        <w:rPr>
          <w:rFonts w:cs="Arial"/>
        </w:rPr>
        <w:t xml:space="preserve">For ease of review, </w:t>
      </w:r>
      <w:r w:rsidR="00997B50">
        <w:rPr>
          <w:rFonts w:cs="Arial"/>
        </w:rPr>
        <w:t xml:space="preserve">Attachment A provides a summary of the </w:t>
      </w:r>
      <w:r>
        <w:rPr>
          <w:rFonts w:cs="Arial"/>
        </w:rPr>
        <w:t>interconnection</w:t>
      </w:r>
      <w:r w:rsidR="007C424A">
        <w:rPr>
          <w:rFonts w:cs="Arial"/>
        </w:rPr>
        <w:t>-related</w:t>
      </w:r>
      <w:r>
        <w:rPr>
          <w:rFonts w:cs="Arial"/>
        </w:rPr>
        <w:t xml:space="preserve"> and delivery</w:t>
      </w:r>
      <w:r w:rsidR="007C424A">
        <w:rPr>
          <w:rFonts w:cs="Arial"/>
        </w:rPr>
        <w:t>-related</w:t>
      </w:r>
      <w:r>
        <w:rPr>
          <w:rFonts w:cs="Arial"/>
        </w:rPr>
        <w:t xml:space="preserve"> </w:t>
      </w:r>
      <w:r w:rsidR="007C424A">
        <w:rPr>
          <w:rFonts w:cs="Arial"/>
        </w:rPr>
        <w:t>network u</w:t>
      </w:r>
      <w:r>
        <w:rPr>
          <w:rFonts w:cs="Arial"/>
        </w:rPr>
        <w:t xml:space="preserve">pgrades and </w:t>
      </w:r>
      <w:r w:rsidR="006A1AAD">
        <w:rPr>
          <w:rFonts w:cs="Arial"/>
        </w:rPr>
        <w:t>estimated</w:t>
      </w:r>
      <w:r w:rsidR="007C424A">
        <w:rPr>
          <w:rFonts w:cs="Arial"/>
        </w:rPr>
        <w:t xml:space="preserve"> costs </w:t>
      </w:r>
      <w:r w:rsidR="002B1CB1">
        <w:rPr>
          <w:rFonts w:cs="Arial"/>
        </w:rPr>
        <w:t xml:space="preserve">that are included in </w:t>
      </w:r>
      <w:r w:rsidR="00496B32">
        <w:rPr>
          <w:rFonts w:cs="Arial"/>
        </w:rPr>
        <w:t>the</w:t>
      </w:r>
      <w:r w:rsidR="002B1CB1">
        <w:rPr>
          <w:rFonts w:cs="Arial"/>
        </w:rPr>
        <w:t xml:space="preserve"> individual reports.</w:t>
      </w:r>
      <w:r w:rsidR="00993953">
        <w:rPr>
          <w:rStyle w:val="FootnoteReference"/>
          <w:rFonts w:cs="Arial"/>
        </w:rPr>
        <w:footnoteReference w:id="1"/>
      </w:r>
      <w:r w:rsidR="002B1CB1">
        <w:rPr>
          <w:rFonts w:cs="Arial"/>
        </w:rPr>
        <w:t xml:space="preserve"> </w:t>
      </w:r>
      <w:r w:rsidR="00B94D36">
        <w:rPr>
          <w:rFonts w:cs="Arial"/>
        </w:rPr>
        <w:t>E</w:t>
      </w:r>
      <w:r w:rsidR="002B1CB1">
        <w:rPr>
          <w:rFonts w:cs="Arial"/>
        </w:rPr>
        <w:t xml:space="preserve">ach QF </w:t>
      </w:r>
      <w:r w:rsidR="00B94D36">
        <w:rPr>
          <w:rFonts w:cs="Arial"/>
        </w:rPr>
        <w:t xml:space="preserve">was the subject of two studies and received two study </w:t>
      </w:r>
      <w:r w:rsidR="002B1CB1">
        <w:rPr>
          <w:rFonts w:cs="Arial"/>
        </w:rPr>
        <w:t>reports</w:t>
      </w:r>
      <w:r w:rsidR="00B94D36">
        <w:rPr>
          <w:rFonts w:cs="Arial"/>
        </w:rPr>
        <w:t xml:space="preserve">, which </w:t>
      </w:r>
      <w:r w:rsidR="00B94D36">
        <w:rPr>
          <w:rFonts w:cs="Arial"/>
        </w:rPr>
        <w:lastRenderedPageBreak/>
        <w:t>are provided as Attachments B through G</w:t>
      </w:r>
      <w:r w:rsidR="002B1CB1">
        <w:rPr>
          <w:rFonts w:cs="Arial"/>
        </w:rPr>
        <w:t>.</w:t>
      </w:r>
      <w:r w:rsidR="00496B32">
        <w:rPr>
          <w:rStyle w:val="FootnoteReference"/>
          <w:rFonts w:cs="Arial"/>
        </w:rPr>
        <w:footnoteReference w:id="2"/>
      </w:r>
      <w:r w:rsidR="002B1CB1">
        <w:rPr>
          <w:rFonts w:cs="Arial"/>
        </w:rPr>
        <w:t xml:space="preserve"> </w:t>
      </w:r>
      <w:r w:rsidR="006E6229">
        <w:rPr>
          <w:rFonts w:cs="Arial"/>
        </w:rPr>
        <w:t>The</w:t>
      </w:r>
      <w:r w:rsidR="002F0FA5">
        <w:rPr>
          <w:rFonts w:cs="Arial"/>
        </w:rPr>
        <w:t>se</w:t>
      </w:r>
      <w:r w:rsidR="006E6229">
        <w:rPr>
          <w:rFonts w:cs="Arial"/>
        </w:rPr>
        <w:t xml:space="preserve"> </w:t>
      </w:r>
      <w:r w:rsidR="0036326C">
        <w:rPr>
          <w:rFonts w:cs="Arial"/>
        </w:rPr>
        <w:t>Facilit</w:t>
      </w:r>
      <w:r w:rsidR="00CA3B61">
        <w:rPr>
          <w:rFonts w:cs="Arial"/>
        </w:rPr>
        <w:t>ies</w:t>
      </w:r>
      <w:r w:rsidR="0036326C">
        <w:rPr>
          <w:rFonts w:cs="Arial"/>
        </w:rPr>
        <w:t xml:space="preserve"> Study Reports</w:t>
      </w:r>
      <w:r w:rsidR="00E40829">
        <w:rPr>
          <w:rStyle w:val="FootnoteReference"/>
          <w:rFonts w:cs="Arial"/>
        </w:rPr>
        <w:footnoteReference w:id="3"/>
      </w:r>
      <w:r w:rsidR="008F7B37">
        <w:rPr>
          <w:rFonts w:cs="Arial"/>
        </w:rPr>
        <w:t xml:space="preserve"> detail </w:t>
      </w:r>
      <w:r w:rsidR="00623B47">
        <w:rPr>
          <w:rFonts w:cs="Arial"/>
        </w:rPr>
        <w:t>the necessary improvements</w:t>
      </w:r>
      <w:r w:rsidR="008F7B37">
        <w:rPr>
          <w:rFonts w:cs="Arial"/>
        </w:rPr>
        <w:t xml:space="preserve"> for the QF to physically interconnect to the </w:t>
      </w:r>
      <w:r w:rsidR="00CA3B61">
        <w:rPr>
          <w:rFonts w:cs="Arial"/>
        </w:rPr>
        <w:t>transmission</w:t>
      </w:r>
      <w:r w:rsidR="00623B47">
        <w:rPr>
          <w:rFonts w:cs="Arial"/>
        </w:rPr>
        <w:t xml:space="preserve"> </w:t>
      </w:r>
      <w:r w:rsidR="008F7B37">
        <w:rPr>
          <w:rFonts w:cs="Arial"/>
        </w:rPr>
        <w:t xml:space="preserve">system. SCS </w:t>
      </w:r>
      <w:r w:rsidR="00623B47">
        <w:rPr>
          <w:rFonts w:cs="Arial"/>
        </w:rPr>
        <w:t xml:space="preserve">then </w:t>
      </w:r>
      <w:r w:rsidR="00496B32">
        <w:rPr>
          <w:rFonts w:cs="Arial"/>
        </w:rPr>
        <w:t xml:space="preserve">issued </w:t>
      </w:r>
      <w:r w:rsidR="0036326C">
        <w:rPr>
          <w:rFonts w:cs="Arial"/>
        </w:rPr>
        <w:t xml:space="preserve">the </w:t>
      </w:r>
      <w:r w:rsidR="007E1CC8">
        <w:rPr>
          <w:rFonts w:cs="Arial"/>
        </w:rPr>
        <w:t>QF Designation Study Reports (the “</w:t>
      </w:r>
      <w:r w:rsidR="0036326C">
        <w:rPr>
          <w:rFonts w:cs="Arial"/>
        </w:rPr>
        <w:t xml:space="preserve">Delivery </w:t>
      </w:r>
      <w:r w:rsidR="007E1CC8">
        <w:rPr>
          <w:rFonts w:cs="Arial"/>
        </w:rPr>
        <w:t xml:space="preserve">Study </w:t>
      </w:r>
      <w:r w:rsidR="0036326C">
        <w:rPr>
          <w:rFonts w:cs="Arial"/>
        </w:rPr>
        <w:t>Reports</w:t>
      </w:r>
      <w:r w:rsidR="007E1CC8">
        <w:rPr>
          <w:rFonts w:cs="Arial"/>
        </w:rPr>
        <w:t>”)</w:t>
      </w:r>
      <w:r w:rsidR="00E40829">
        <w:rPr>
          <w:rFonts w:cs="Arial"/>
        </w:rPr>
        <w:t>, which</w:t>
      </w:r>
      <w:r w:rsidR="0036326C">
        <w:rPr>
          <w:rFonts w:cs="Arial"/>
        </w:rPr>
        <w:t xml:space="preserve"> </w:t>
      </w:r>
      <w:r w:rsidR="009002FE">
        <w:rPr>
          <w:rFonts w:cs="Arial"/>
        </w:rPr>
        <w:t>detail</w:t>
      </w:r>
      <w:r w:rsidR="008F7B37">
        <w:rPr>
          <w:rFonts w:cs="Arial"/>
        </w:rPr>
        <w:t xml:space="preserve"> the </w:t>
      </w:r>
      <w:r w:rsidR="009002FE">
        <w:rPr>
          <w:rFonts w:cs="Arial"/>
        </w:rPr>
        <w:t xml:space="preserve">improvements </w:t>
      </w:r>
      <w:r w:rsidR="008F7B37">
        <w:rPr>
          <w:rFonts w:cs="Arial"/>
        </w:rPr>
        <w:t>ne</w:t>
      </w:r>
      <w:r w:rsidR="004F6DFB">
        <w:rPr>
          <w:rFonts w:cs="Arial"/>
        </w:rPr>
        <w:t>cessary</w:t>
      </w:r>
      <w:r w:rsidR="008F7B37">
        <w:rPr>
          <w:rFonts w:cs="Arial"/>
        </w:rPr>
        <w:t xml:space="preserve"> for </w:t>
      </w:r>
      <w:r w:rsidR="00623B47">
        <w:rPr>
          <w:rFonts w:cs="Arial"/>
        </w:rPr>
        <w:t xml:space="preserve">firm </w:t>
      </w:r>
      <w:r w:rsidR="008F7B37">
        <w:rPr>
          <w:rFonts w:cs="Arial"/>
        </w:rPr>
        <w:t xml:space="preserve">energy </w:t>
      </w:r>
      <w:r w:rsidR="00623B47">
        <w:rPr>
          <w:rFonts w:cs="Arial"/>
        </w:rPr>
        <w:t xml:space="preserve">delivery </w:t>
      </w:r>
      <w:r w:rsidR="008F7B37">
        <w:rPr>
          <w:rFonts w:cs="Arial"/>
        </w:rPr>
        <w:t>f</w:t>
      </w:r>
      <w:r w:rsidR="00CA3B61">
        <w:rPr>
          <w:rFonts w:cs="Arial"/>
        </w:rPr>
        <w:t>rom</w:t>
      </w:r>
      <w:r w:rsidR="008F7B37">
        <w:rPr>
          <w:rFonts w:cs="Arial"/>
        </w:rPr>
        <w:t xml:space="preserve"> the QF </w:t>
      </w:r>
      <w:r w:rsidR="00CA3B61">
        <w:rPr>
          <w:rFonts w:cs="Arial"/>
        </w:rPr>
        <w:t>to</w:t>
      </w:r>
      <w:r w:rsidR="008F7B37">
        <w:rPr>
          <w:rFonts w:cs="Arial"/>
        </w:rPr>
        <w:t xml:space="preserve"> </w:t>
      </w:r>
      <w:r w:rsidR="00CA3B61">
        <w:rPr>
          <w:rFonts w:cs="Arial"/>
        </w:rPr>
        <w:t>serve</w:t>
      </w:r>
      <w:r w:rsidR="008F7B37">
        <w:rPr>
          <w:rFonts w:cs="Arial"/>
        </w:rPr>
        <w:t xml:space="preserve"> system load</w:t>
      </w:r>
      <w:r w:rsidR="00140BFD">
        <w:rPr>
          <w:rFonts w:cs="Arial"/>
        </w:rPr>
        <w:t xml:space="preserve">. </w:t>
      </w:r>
      <w:r w:rsidR="00A55D00">
        <w:rPr>
          <w:rFonts w:cs="Arial"/>
        </w:rPr>
        <w:t xml:space="preserve">These reports </w:t>
      </w:r>
      <w:r w:rsidR="001255BE">
        <w:rPr>
          <w:rFonts w:cs="Arial"/>
        </w:rPr>
        <w:t xml:space="preserve">estimate </w:t>
      </w:r>
      <w:r w:rsidR="00A55D00">
        <w:rPr>
          <w:rFonts w:cs="Arial"/>
        </w:rPr>
        <w:t xml:space="preserve">the </w:t>
      </w:r>
      <w:r w:rsidR="001255BE">
        <w:rPr>
          <w:rFonts w:cs="Arial"/>
        </w:rPr>
        <w:t xml:space="preserve">network upgrade costs </w:t>
      </w:r>
      <w:r w:rsidR="00A55D00">
        <w:rPr>
          <w:rFonts w:cs="Arial"/>
        </w:rPr>
        <w:t>that</w:t>
      </w:r>
      <w:r w:rsidR="00E40829">
        <w:rPr>
          <w:rFonts w:cs="Arial"/>
        </w:rPr>
        <w:t>, pursuant to the Commission Staff’s stated interpretation of the Final Order,</w:t>
      </w:r>
      <w:r w:rsidR="00A55D00">
        <w:rPr>
          <w:rFonts w:cs="Arial"/>
        </w:rPr>
        <w:t xml:space="preserve"> are to be funded by the QF</w:t>
      </w:r>
      <w:r w:rsidR="00301045">
        <w:rPr>
          <w:rFonts w:cs="Arial"/>
        </w:rPr>
        <w:t xml:space="preserve"> </w:t>
      </w:r>
      <w:r w:rsidR="00A55D00">
        <w:rPr>
          <w:rFonts w:cs="Arial"/>
        </w:rPr>
        <w:t>and</w:t>
      </w:r>
      <w:r w:rsidR="00623B47">
        <w:rPr>
          <w:rFonts w:cs="Arial"/>
        </w:rPr>
        <w:t xml:space="preserve"> then</w:t>
      </w:r>
      <w:r w:rsidR="00A55D00">
        <w:rPr>
          <w:rFonts w:cs="Arial"/>
        </w:rPr>
        <w:t xml:space="preserve"> refunded by Georgia Power’s customers after </w:t>
      </w:r>
      <w:r w:rsidR="005511E8">
        <w:rPr>
          <w:rFonts w:cs="Arial"/>
        </w:rPr>
        <w:t xml:space="preserve">each </w:t>
      </w:r>
      <w:r w:rsidR="00A55D00">
        <w:rPr>
          <w:rFonts w:cs="Arial"/>
        </w:rPr>
        <w:t>QF</w:t>
      </w:r>
      <w:r w:rsidR="001B3557">
        <w:rPr>
          <w:rFonts w:cs="Arial"/>
        </w:rPr>
        <w:t xml:space="preserve"> </w:t>
      </w:r>
      <w:r w:rsidR="005511E8">
        <w:rPr>
          <w:rFonts w:cs="Arial"/>
        </w:rPr>
        <w:t xml:space="preserve">achieves </w:t>
      </w:r>
      <w:r w:rsidR="00A55D00">
        <w:rPr>
          <w:rFonts w:cs="Arial"/>
        </w:rPr>
        <w:t xml:space="preserve">commercial operation. </w:t>
      </w:r>
    </w:p>
    <w:p w14:paraId="58CCE853" w14:textId="77777777" w:rsidR="00993953" w:rsidRDefault="00993953" w:rsidP="00E7555E">
      <w:pPr>
        <w:jc w:val="both"/>
        <w:rPr>
          <w:rFonts w:cs="Arial"/>
        </w:rPr>
      </w:pPr>
    </w:p>
    <w:p w14:paraId="47F98E05" w14:textId="77777777" w:rsidR="003636C1" w:rsidRDefault="003636C1" w:rsidP="00E7555E">
      <w:pPr>
        <w:jc w:val="both"/>
        <w:rPr>
          <w:rFonts w:eastAsia="Times New Roman" w:cs="Arial"/>
        </w:rPr>
      </w:pPr>
      <w:r w:rsidRPr="00805ED8">
        <w:rPr>
          <w:rFonts w:eastAsia="Times New Roman" w:cs="Arial"/>
        </w:rPr>
        <w:t>The Final Order</w:t>
      </w:r>
      <w:r w:rsidR="00A55D00">
        <w:rPr>
          <w:rFonts w:eastAsia="Times New Roman" w:cs="Arial"/>
        </w:rPr>
        <w:t xml:space="preserve"> states</w:t>
      </w:r>
      <w:r w:rsidRPr="00805ED8">
        <w:rPr>
          <w:rFonts w:eastAsia="Times New Roman" w:cs="Arial"/>
        </w:rPr>
        <w:t xml:space="preserve">: </w:t>
      </w:r>
    </w:p>
    <w:p w14:paraId="4BCA35CD" w14:textId="77777777" w:rsidR="00132754" w:rsidRDefault="00132754" w:rsidP="00E7555E">
      <w:pPr>
        <w:jc w:val="both"/>
        <w:rPr>
          <w:rFonts w:eastAsia="Times New Roman" w:cs="Arial"/>
        </w:rPr>
      </w:pPr>
    </w:p>
    <w:p w14:paraId="277EC71A" w14:textId="77777777" w:rsidR="003636C1" w:rsidRDefault="003636C1" w:rsidP="00301045">
      <w:pPr>
        <w:ind w:left="720" w:right="720"/>
        <w:jc w:val="both"/>
        <w:rPr>
          <w:rFonts w:eastAsia="Times New Roman" w:cs="Arial"/>
        </w:rPr>
      </w:pPr>
      <w:r w:rsidRPr="00805ED8">
        <w:rPr>
          <w:rFonts w:eastAsia="Times New Roman" w:cs="Arial"/>
        </w:rPr>
        <w:t>“</w:t>
      </w:r>
      <w:r w:rsidR="00E40829">
        <w:rPr>
          <w:rFonts w:eastAsia="Times New Roman" w:cs="Arial"/>
        </w:rPr>
        <w:t xml:space="preserve">The Commission finds and concludes that it is appropriate that </w:t>
      </w:r>
      <w:r w:rsidRPr="00805ED8">
        <w:rPr>
          <w:rFonts w:eastAsia="Times New Roman" w:cs="Arial"/>
        </w:rPr>
        <w:t xml:space="preserve">QFs shall continue to pay their total reasonable interconnection costs and that modifications to the transmission system (Network Upgrade Costs), that are required in order to facilitate the </w:t>
      </w:r>
      <w:proofErr w:type="spellStart"/>
      <w:r w:rsidRPr="00805ED8">
        <w:rPr>
          <w:rFonts w:eastAsia="Times New Roman" w:cs="Arial"/>
        </w:rPr>
        <w:t>QF’s</w:t>
      </w:r>
      <w:proofErr w:type="spellEnd"/>
      <w:r w:rsidRPr="00805ED8">
        <w:rPr>
          <w:rFonts w:eastAsia="Times New Roman" w:cs="Arial"/>
        </w:rPr>
        <w:t xml:space="preserve"> interconnection shall be refunded (100%) back to the QF.” The Commission finds that</w:t>
      </w:r>
      <w:r w:rsidR="00E40829">
        <w:rPr>
          <w:rFonts w:eastAsia="Times New Roman" w:cs="Arial"/>
        </w:rPr>
        <w:t xml:space="preserve"> [it]</w:t>
      </w:r>
      <w:r w:rsidRPr="00805ED8">
        <w:rPr>
          <w:rFonts w:eastAsia="Times New Roman" w:cs="Arial"/>
        </w:rPr>
        <w:t xml:space="preserve"> is appropriate to refund the Network Upgrade Costs back to the QF since these upgrades benefit the transmission system and therefore benefits all customers with improved grid reliability.” (Final Order at 9; </w:t>
      </w:r>
      <w:r w:rsidR="00E40829" w:rsidRPr="00AE0E09">
        <w:rPr>
          <w:rFonts w:eastAsia="Times New Roman" w:cs="Arial"/>
          <w:i/>
          <w:iCs/>
        </w:rPr>
        <w:t xml:space="preserve">See </w:t>
      </w:r>
      <w:r w:rsidR="00E40829">
        <w:rPr>
          <w:rFonts w:eastAsia="Times New Roman" w:cs="Arial"/>
        </w:rPr>
        <w:t xml:space="preserve">also </w:t>
      </w:r>
      <w:r w:rsidRPr="00805ED8">
        <w:rPr>
          <w:rFonts w:eastAsia="Times New Roman" w:cs="Arial"/>
        </w:rPr>
        <w:t>Ordering Para B</w:t>
      </w:r>
      <w:r w:rsidR="00E40829">
        <w:rPr>
          <w:rFonts w:eastAsia="Times New Roman" w:cs="Arial"/>
        </w:rPr>
        <w:t>.</w:t>
      </w:r>
      <w:r w:rsidRPr="00805ED8">
        <w:rPr>
          <w:rFonts w:eastAsia="Times New Roman" w:cs="Arial"/>
        </w:rPr>
        <w:t>).</w:t>
      </w:r>
    </w:p>
    <w:p w14:paraId="45A8EAD0" w14:textId="77777777" w:rsidR="00A55D00" w:rsidRDefault="00A55D00" w:rsidP="00805ED8">
      <w:pPr>
        <w:ind w:left="720"/>
        <w:rPr>
          <w:rFonts w:eastAsia="Times New Roman" w:cs="Arial"/>
        </w:rPr>
      </w:pPr>
    </w:p>
    <w:p w14:paraId="7C451A81" w14:textId="77777777" w:rsidR="00A55D00" w:rsidRDefault="00880B44" w:rsidP="00E7555E">
      <w:pPr>
        <w:jc w:val="both"/>
        <w:rPr>
          <w:rFonts w:cs="Arial"/>
        </w:rPr>
      </w:pPr>
      <w:r>
        <w:rPr>
          <w:rFonts w:eastAsia="Times New Roman" w:cs="Arial"/>
        </w:rPr>
        <w:t xml:space="preserve">With respect to a QF, there </w:t>
      </w:r>
      <w:r w:rsidR="003636C1" w:rsidRPr="00ED5F55">
        <w:rPr>
          <w:rFonts w:eastAsia="Times New Roman" w:cs="Arial"/>
        </w:rPr>
        <w:t>are two types of Network Upgrades</w:t>
      </w:r>
      <w:r w:rsidR="00623B47">
        <w:rPr>
          <w:rFonts w:eastAsia="Times New Roman" w:cs="Arial"/>
        </w:rPr>
        <w:t xml:space="preserve"> identified in </w:t>
      </w:r>
      <w:r w:rsidR="00E40829">
        <w:rPr>
          <w:rFonts w:eastAsia="Times New Roman" w:cs="Arial"/>
        </w:rPr>
        <w:t>the</w:t>
      </w:r>
      <w:r w:rsidR="00623B47">
        <w:rPr>
          <w:rFonts w:eastAsia="Times New Roman" w:cs="Arial"/>
        </w:rPr>
        <w:t xml:space="preserve"> reports</w:t>
      </w:r>
      <w:r w:rsidR="003636C1" w:rsidRPr="00ED5F55">
        <w:rPr>
          <w:rFonts w:eastAsia="Times New Roman" w:cs="Arial"/>
        </w:rPr>
        <w:t xml:space="preserve"> – those t</w:t>
      </w:r>
      <w:r w:rsidR="009002FE">
        <w:rPr>
          <w:rFonts w:eastAsia="Times New Roman" w:cs="Arial"/>
        </w:rPr>
        <w:t>o</w:t>
      </w:r>
      <w:r w:rsidR="003636C1" w:rsidRPr="00ED5F55">
        <w:rPr>
          <w:rFonts w:eastAsia="Times New Roman" w:cs="Arial"/>
        </w:rPr>
        <w:t xml:space="preserve"> facilitate </w:t>
      </w:r>
      <w:r>
        <w:rPr>
          <w:rFonts w:eastAsia="Times New Roman" w:cs="Arial"/>
        </w:rPr>
        <w:t xml:space="preserve">a </w:t>
      </w:r>
      <w:proofErr w:type="spellStart"/>
      <w:r>
        <w:rPr>
          <w:rFonts w:eastAsia="Times New Roman" w:cs="Arial"/>
        </w:rPr>
        <w:t>QF’s</w:t>
      </w:r>
      <w:proofErr w:type="spellEnd"/>
      <w:r>
        <w:rPr>
          <w:rFonts w:eastAsia="Times New Roman" w:cs="Arial"/>
        </w:rPr>
        <w:t xml:space="preserve"> </w:t>
      </w:r>
      <w:r w:rsidR="003636C1" w:rsidRPr="00ED5F55">
        <w:rPr>
          <w:rFonts w:eastAsia="Times New Roman" w:cs="Arial"/>
        </w:rPr>
        <w:t>interconnection, and those to facilitate transmission/delivery</w:t>
      </w:r>
      <w:r w:rsidR="00A55D00">
        <w:rPr>
          <w:rFonts w:eastAsia="Times New Roman" w:cs="Arial"/>
        </w:rPr>
        <w:t xml:space="preserve"> of the </w:t>
      </w:r>
      <w:proofErr w:type="spellStart"/>
      <w:r w:rsidR="00A55D00">
        <w:rPr>
          <w:rFonts w:eastAsia="Times New Roman" w:cs="Arial"/>
        </w:rPr>
        <w:t>QF’s</w:t>
      </w:r>
      <w:proofErr w:type="spellEnd"/>
      <w:r w:rsidR="00A55D00">
        <w:rPr>
          <w:rFonts w:eastAsia="Times New Roman" w:cs="Arial"/>
        </w:rPr>
        <w:t xml:space="preserve"> output</w:t>
      </w:r>
      <w:r w:rsidR="003636C1" w:rsidRPr="00ED5F55">
        <w:rPr>
          <w:rFonts w:eastAsia="Times New Roman" w:cs="Arial"/>
        </w:rPr>
        <w:t xml:space="preserve">. </w:t>
      </w:r>
      <w:r w:rsidR="00A55D00">
        <w:rPr>
          <w:rFonts w:cs="Arial"/>
        </w:rPr>
        <w:t xml:space="preserve">Specifically, </w:t>
      </w:r>
      <w:r w:rsidR="00901D7B">
        <w:rPr>
          <w:rFonts w:cs="Arial"/>
        </w:rPr>
        <w:t>t</w:t>
      </w:r>
      <w:r w:rsidR="00A55D00">
        <w:rPr>
          <w:rFonts w:cs="Arial"/>
        </w:rPr>
        <w:t>he additions, modifications</w:t>
      </w:r>
      <w:r w:rsidR="00901D7B">
        <w:rPr>
          <w:rFonts w:cs="Arial"/>
        </w:rPr>
        <w:t>,</w:t>
      </w:r>
      <w:r w:rsidR="00A55D00">
        <w:rPr>
          <w:rFonts w:cs="Arial"/>
        </w:rPr>
        <w:t xml:space="preserve"> and upgrades to the Georgia Power electric system required at or beyond the point </w:t>
      </w:r>
      <w:r w:rsidR="00901D7B">
        <w:rPr>
          <w:rFonts w:cs="Arial"/>
        </w:rPr>
        <w:t xml:space="preserve">of </w:t>
      </w:r>
      <w:r>
        <w:rPr>
          <w:rFonts w:cs="Arial"/>
        </w:rPr>
        <w:t xml:space="preserve">interconnection </w:t>
      </w:r>
      <w:r w:rsidR="00A55D00">
        <w:rPr>
          <w:rFonts w:cs="Arial"/>
        </w:rPr>
        <w:t>to accommodate the interconnection of the QF (</w:t>
      </w:r>
      <w:r>
        <w:rPr>
          <w:rFonts w:cs="Arial"/>
        </w:rPr>
        <w:t xml:space="preserve">the </w:t>
      </w:r>
      <w:r w:rsidR="00A55D00">
        <w:rPr>
          <w:rFonts w:cs="Arial"/>
        </w:rPr>
        <w:t xml:space="preserve">“Interconnection-related Network Upgrades”) are captured in the </w:t>
      </w:r>
      <w:r w:rsidR="00A55D00" w:rsidRPr="002F0FA5">
        <w:rPr>
          <w:rFonts w:cs="Arial"/>
          <w:b/>
          <w:bCs/>
        </w:rPr>
        <w:t>Facilit</w:t>
      </w:r>
      <w:r w:rsidR="00CA3B61" w:rsidRPr="002F0FA5">
        <w:rPr>
          <w:rFonts w:cs="Arial"/>
          <w:b/>
          <w:bCs/>
        </w:rPr>
        <w:t>ies</w:t>
      </w:r>
      <w:r w:rsidR="00A55D00" w:rsidRPr="002F0FA5">
        <w:rPr>
          <w:rFonts w:cs="Arial"/>
          <w:b/>
          <w:bCs/>
        </w:rPr>
        <w:t xml:space="preserve"> Study Reports</w:t>
      </w:r>
      <w:r w:rsidR="00A55D00">
        <w:rPr>
          <w:rFonts w:cs="Arial"/>
        </w:rPr>
        <w:t xml:space="preserve"> fo</w:t>
      </w:r>
      <w:r>
        <w:rPr>
          <w:rFonts w:cs="Arial"/>
        </w:rPr>
        <w:t>u</w:t>
      </w:r>
      <w:r w:rsidR="00A55D00">
        <w:rPr>
          <w:rFonts w:cs="Arial"/>
        </w:rPr>
        <w:t xml:space="preserve">nd in Attachments </w:t>
      </w:r>
      <w:r w:rsidR="00997B50">
        <w:rPr>
          <w:rFonts w:cs="Arial"/>
        </w:rPr>
        <w:t xml:space="preserve">B </w:t>
      </w:r>
      <w:r w:rsidR="00A55D00">
        <w:rPr>
          <w:rFonts w:cs="Arial"/>
        </w:rPr>
        <w:t xml:space="preserve">through </w:t>
      </w:r>
      <w:r w:rsidR="00997B50">
        <w:rPr>
          <w:rFonts w:cs="Arial"/>
        </w:rPr>
        <w:t>D</w:t>
      </w:r>
      <w:r w:rsidR="00A55D00">
        <w:rPr>
          <w:rFonts w:cs="Arial"/>
        </w:rPr>
        <w:t xml:space="preserve">. The additions, </w:t>
      </w:r>
      <w:r w:rsidR="00901D7B">
        <w:rPr>
          <w:rFonts w:cs="Arial"/>
        </w:rPr>
        <w:t>modifications,</w:t>
      </w:r>
      <w:r w:rsidR="00A55D00">
        <w:rPr>
          <w:rFonts w:cs="Arial"/>
        </w:rPr>
        <w:t xml:space="preserve"> </w:t>
      </w:r>
      <w:r w:rsidR="00901D7B">
        <w:rPr>
          <w:rFonts w:cs="Arial"/>
        </w:rPr>
        <w:t>and</w:t>
      </w:r>
      <w:r w:rsidR="00A55D00">
        <w:rPr>
          <w:rFonts w:cs="Arial"/>
        </w:rPr>
        <w:t xml:space="preserve"> upgrades to Georgia Power’s electric system or to an </w:t>
      </w:r>
      <w:r w:rsidR="0067735B">
        <w:rPr>
          <w:rFonts w:cs="Arial"/>
        </w:rPr>
        <w:t>a</w:t>
      </w:r>
      <w:r w:rsidR="00A55D00">
        <w:rPr>
          <w:rFonts w:cs="Arial"/>
        </w:rPr>
        <w:t xml:space="preserve">ffected </w:t>
      </w:r>
      <w:r w:rsidR="0067735B">
        <w:rPr>
          <w:rFonts w:cs="Arial"/>
        </w:rPr>
        <w:t>s</w:t>
      </w:r>
      <w:r w:rsidR="00A55D00">
        <w:rPr>
          <w:rFonts w:cs="Arial"/>
        </w:rPr>
        <w:t>ystem</w:t>
      </w:r>
      <w:r w:rsidR="0067735B">
        <w:rPr>
          <w:rStyle w:val="FootnoteReference"/>
          <w:rFonts w:cs="Arial"/>
        </w:rPr>
        <w:footnoteReference w:id="4"/>
      </w:r>
      <w:r w:rsidR="00A55D00">
        <w:rPr>
          <w:rFonts w:cs="Arial"/>
        </w:rPr>
        <w:t xml:space="preserve"> required for the </w:t>
      </w:r>
      <w:r w:rsidR="001C68C3">
        <w:rPr>
          <w:rFonts w:cs="Arial"/>
        </w:rPr>
        <w:t xml:space="preserve">firm </w:t>
      </w:r>
      <w:r w:rsidR="00A55D00">
        <w:rPr>
          <w:rFonts w:cs="Arial"/>
        </w:rPr>
        <w:t xml:space="preserve">delivery of the </w:t>
      </w:r>
      <w:proofErr w:type="spellStart"/>
      <w:r w:rsidR="00A55D00">
        <w:rPr>
          <w:rFonts w:cs="Arial"/>
        </w:rPr>
        <w:t>QF’s</w:t>
      </w:r>
      <w:proofErr w:type="spellEnd"/>
      <w:r w:rsidR="00A55D00">
        <w:rPr>
          <w:rFonts w:cs="Arial"/>
        </w:rPr>
        <w:t xml:space="preserve"> output to Georgia Power’s native load customers in compliance with PURPA (“Delivery-related Network Upgrades”)</w:t>
      </w:r>
      <w:r w:rsidR="00993953">
        <w:rPr>
          <w:rFonts w:cs="Arial"/>
        </w:rPr>
        <w:t xml:space="preserve"> </w:t>
      </w:r>
      <w:r w:rsidR="00A55D00">
        <w:rPr>
          <w:rFonts w:cs="Arial"/>
        </w:rPr>
        <w:t xml:space="preserve">are captured in the </w:t>
      </w:r>
      <w:r w:rsidR="00A55D00" w:rsidRPr="002F0FA5">
        <w:rPr>
          <w:rFonts w:cs="Arial"/>
          <w:b/>
          <w:bCs/>
        </w:rPr>
        <w:t>Delivery Study Reports</w:t>
      </w:r>
      <w:r w:rsidR="00A55D00">
        <w:rPr>
          <w:rFonts w:cs="Arial"/>
        </w:rPr>
        <w:t xml:space="preserve"> provided in Attachments </w:t>
      </w:r>
      <w:r w:rsidR="00997B50">
        <w:rPr>
          <w:rFonts w:cs="Arial"/>
        </w:rPr>
        <w:t xml:space="preserve">E </w:t>
      </w:r>
      <w:r w:rsidR="00A55D00">
        <w:rPr>
          <w:rFonts w:cs="Arial"/>
        </w:rPr>
        <w:t xml:space="preserve">through </w:t>
      </w:r>
      <w:r w:rsidR="00997B50">
        <w:rPr>
          <w:rFonts w:cs="Arial"/>
        </w:rPr>
        <w:t>G</w:t>
      </w:r>
      <w:r w:rsidR="00A55D00">
        <w:rPr>
          <w:rFonts w:cs="Arial"/>
        </w:rPr>
        <w:t>.</w:t>
      </w:r>
    </w:p>
    <w:p w14:paraId="0216CB1E" w14:textId="77777777" w:rsidR="00301045" w:rsidRDefault="00301045" w:rsidP="00A55D00">
      <w:pPr>
        <w:rPr>
          <w:rFonts w:cs="Arial"/>
        </w:rPr>
      </w:pPr>
    </w:p>
    <w:p w14:paraId="3F7AE1F0" w14:textId="77777777" w:rsidR="003636C1" w:rsidRDefault="00993953" w:rsidP="00E7555E">
      <w:pPr>
        <w:jc w:val="both"/>
        <w:rPr>
          <w:rFonts w:eastAsia="Times New Roman" w:cs="Arial"/>
        </w:rPr>
      </w:pPr>
      <w:r>
        <w:rPr>
          <w:rFonts w:cs="Arial"/>
        </w:rPr>
        <w:t>For purposes of comparison</w:t>
      </w:r>
      <w:r w:rsidR="00653918">
        <w:rPr>
          <w:rFonts w:cs="Arial"/>
        </w:rPr>
        <w:t xml:space="preserve"> and information</w:t>
      </w:r>
      <w:r>
        <w:rPr>
          <w:rFonts w:cs="Arial"/>
        </w:rPr>
        <w:t xml:space="preserve">, </w:t>
      </w:r>
      <w:r w:rsidR="00301045">
        <w:rPr>
          <w:rFonts w:cs="Arial"/>
        </w:rPr>
        <w:t xml:space="preserve">Georgia Power has researched several similarly situated, non-RTO states and </w:t>
      </w:r>
      <w:r w:rsidR="008316C1">
        <w:rPr>
          <w:rFonts w:cs="Arial"/>
        </w:rPr>
        <w:t>is no</w:t>
      </w:r>
      <w:r w:rsidR="00901D7B">
        <w:rPr>
          <w:rFonts w:cs="Arial"/>
        </w:rPr>
        <w:t>t</w:t>
      </w:r>
      <w:r w:rsidR="008316C1">
        <w:rPr>
          <w:rFonts w:cs="Arial"/>
        </w:rPr>
        <w:t xml:space="preserve"> aware of any other </w:t>
      </w:r>
      <w:r w:rsidR="00901D7B">
        <w:rPr>
          <w:rFonts w:cs="Arial"/>
        </w:rPr>
        <w:t xml:space="preserve">utility </w:t>
      </w:r>
      <w:r w:rsidR="008316C1">
        <w:rPr>
          <w:rFonts w:cs="Arial"/>
        </w:rPr>
        <w:t xml:space="preserve">that refunds </w:t>
      </w:r>
      <w:r w:rsidR="00C02770">
        <w:rPr>
          <w:rFonts w:cs="Arial"/>
        </w:rPr>
        <w:t>n</w:t>
      </w:r>
      <w:r w:rsidR="008316C1">
        <w:rPr>
          <w:rFonts w:cs="Arial"/>
        </w:rPr>
        <w:t xml:space="preserve">etwork </w:t>
      </w:r>
      <w:r w:rsidR="00C02770">
        <w:rPr>
          <w:rFonts w:cs="Arial"/>
        </w:rPr>
        <w:t xml:space="preserve">upgrades </w:t>
      </w:r>
      <w:r w:rsidR="008316C1">
        <w:rPr>
          <w:rFonts w:cs="Arial"/>
        </w:rPr>
        <w:t xml:space="preserve">to QFs. PURPA requires customer indifference, which means </w:t>
      </w:r>
      <w:r w:rsidR="000F7E20">
        <w:rPr>
          <w:rFonts w:cs="Arial"/>
        </w:rPr>
        <w:t xml:space="preserve">that </w:t>
      </w:r>
      <w:r w:rsidR="008316C1">
        <w:rPr>
          <w:rFonts w:cs="Arial"/>
        </w:rPr>
        <w:t xml:space="preserve">interconnection of the QF and purchase of the </w:t>
      </w:r>
      <w:proofErr w:type="spellStart"/>
      <w:r w:rsidR="008316C1">
        <w:rPr>
          <w:rFonts w:cs="Arial"/>
        </w:rPr>
        <w:t>QF</w:t>
      </w:r>
      <w:r w:rsidR="000F7E20">
        <w:rPr>
          <w:rFonts w:cs="Arial"/>
        </w:rPr>
        <w:t>’</w:t>
      </w:r>
      <w:r w:rsidR="008316C1">
        <w:rPr>
          <w:rFonts w:cs="Arial"/>
        </w:rPr>
        <w:t>s</w:t>
      </w:r>
      <w:proofErr w:type="spellEnd"/>
      <w:r w:rsidR="008316C1">
        <w:rPr>
          <w:rFonts w:cs="Arial"/>
        </w:rPr>
        <w:t xml:space="preserve"> output should not increase costs to customers. </w:t>
      </w:r>
      <w:r w:rsidR="00623B47">
        <w:rPr>
          <w:rFonts w:eastAsia="Times New Roman" w:cs="Arial"/>
        </w:rPr>
        <w:t>R</w:t>
      </w:r>
      <w:r w:rsidR="00CE6652" w:rsidRPr="002C61F3">
        <w:rPr>
          <w:rFonts w:eastAsia="Times New Roman" w:cs="Arial"/>
        </w:rPr>
        <w:t xml:space="preserve">efunding </w:t>
      </w:r>
      <w:r w:rsidR="00623B47">
        <w:rPr>
          <w:rFonts w:eastAsia="Times New Roman" w:cs="Arial"/>
        </w:rPr>
        <w:t>these</w:t>
      </w:r>
      <w:r w:rsidR="00623B47" w:rsidRPr="002C61F3">
        <w:rPr>
          <w:rFonts w:eastAsia="Times New Roman" w:cs="Arial"/>
        </w:rPr>
        <w:t xml:space="preserve"> </w:t>
      </w:r>
      <w:r w:rsidR="00CE6652">
        <w:rPr>
          <w:rFonts w:eastAsia="Times New Roman" w:cs="Arial"/>
        </w:rPr>
        <w:t>N</w:t>
      </w:r>
      <w:r w:rsidR="00CE6652" w:rsidRPr="002C61F3">
        <w:rPr>
          <w:rFonts w:eastAsia="Times New Roman" w:cs="Arial"/>
        </w:rPr>
        <w:t xml:space="preserve">etwork </w:t>
      </w:r>
      <w:r w:rsidR="00CE6652">
        <w:rPr>
          <w:rFonts w:eastAsia="Times New Roman" w:cs="Arial"/>
        </w:rPr>
        <w:t>U</w:t>
      </w:r>
      <w:r w:rsidR="00CE6652" w:rsidRPr="002C61F3">
        <w:rPr>
          <w:rFonts w:eastAsia="Times New Roman" w:cs="Arial"/>
        </w:rPr>
        <w:t xml:space="preserve">pgrades to the QF </w:t>
      </w:r>
      <w:r w:rsidR="000F7E20">
        <w:rPr>
          <w:rFonts w:eastAsia="Times New Roman" w:cs="Arial"/>
        </w:rPr>
        <w:t xml:space="preserve">will </w:t>
      </w:r>
      <w:r w:rsidR="00CE6652" w:rsidRPr="002C61F3">
        <w:rPr>
          <w:rFonts w:eastAsia="Times New Roman" w:cs="Arial"/>
        </w:rPr>
        <w:t xml:space="preserve">eliminate almost all incentive </w:t>
      </w:r>
      <w:r w:rsidR="00653918">
        <w:rPr>
          <w:rFonts w:eastAsia="Times New Roman" w:cs="Arial"/>
        </w:rPr>
        <w:t xml:space="preserve">for </w:t>
      </w:r>
      <w:r w:rsidR="000F7E20">
        <w:rPr>
          <w:rFonts w:eastAsia="Times New Roman" w:cs="Arial"/>
        </w:rPr>
        <w:t xml:space="preserve">a </w:t>
      </w:r>
      <w:r w:rsidR="00653918">
        <w:rPr>
          <w:rFonts w:eastAsia="Times New Roman" w:cs="Arial"/>
        </w:rPr>
        <w:t xml:space="preserve">QF </w:t>
      </w:r>
      <w:r w:rsidR="00CE6652" w:rsidRPr="002C61F3">
        <w:rPr>
          <w:rFonts w:eastAsia="Times New Roman" w:cs="Arial"/>
        </w:rPr>
        <w:t xml:space="preserve">to site in </w:t>
      </w:r>
      <w:r w:rsidR="000F7E20">
        <w:rPr>
          <w:rFonts w:eastAsia="Times New Roman" w:cs="Arial"/>
        </w:rPr>
        <w:t xml:space="preserve">a </w:t>
      </w:r>
      <w:r w:rsidR="00CE6652" w:rsidRPr="002C61F3">
        <w:rPr>
          <w:rFonts w:eastAsia="Times New Roman" w:cs="Arial"/>
        </w:rPr>
        <w:t>location that minimize</w:t>
      </w:r>
      <w:r w:rsidR="000F7E20">
        <w:rPr>
          <w:rFonts w:eastAsia="Times New Roman" w:cs="Arial"/>
        </w:rPr>
        <w:t>s</w:t>
      </w:r>
      <w:r w:rsidR="00CE6652" w:rsidRPr="002C61F3">
        <w:rPr>
          <w:rFonts w:eastAsia="Times New Roman" w:cs="Arial"/>
        </w:rPr>
        <w:t xml:space="preserve"> interconnection and delivery costs</w:t>
      </w:r>
      <w:r w:rsidR="00CE6652">
        <w:rPr>
          <w:rFonts w:eastAsia="Times New Roman" w:cs="Arial"/>
        </w:rPr>
        <w:t xml:space="preserve"> for customers</w:t>
      </w:r>
      <w:r w:rsidR="00CE6652" w:rsidRPr="002C61F3">
        <w:rPr>
          <w:rFonts w:eastAsia="Times New Roman" w:cs="Arial"/>
        </w:rPr>
        <w:t>.</w:t>
      </w:r>
      <w:r w:rsidR="00CE6652">
        <w:rPr>
          <w:rFonts w:eastAsia="Times New Roman" w:cs="Arial"/>
        </w:rPr>
        <w:t xml:space="preserve"> </w:t>
      </w:r>
      <w:r w:rsidR="001A4824">
        <w:rPr>
          <w:rFonts w:eastAsia="Times New Roman" w:cs="Arial"/>
        </w:rPr>
        <w:t xml:space="preserve">For reference, </w:t>
      </w:r>
      <w:r>
        <w:rPr>
          <w:rFonts w:cs="Arial"/>
        </w:rPr>
        <w:t xml:space="preserve">one may contrast the cost-effectiveness and siting efficiency between the </w:t>
      </w:r>
      <w:r w:rsidR="008316C1">
        <w:rPr>
          <w:rFonts w:cs="Arial"/>
        </w:rPr>
        <w:t>C</w:t>
      </w:r>
      <w:r w:rsidR="003636C1" w:rsidRPr="002C61F3">
        <w:rPr>
          <w:rFonts w:eastAsia="Times New Roman" w:cs="Arial"/>
        </w:rPr>
        <w:t xml:space="preserve">ommission-approved </w:t>
      </w:r>
      <w:r w:rsidR="008316C1">
        <w:rPr>
          <w:rFonts w:eastAsia="Times New Roman" w:cs="Arial"/>
        </w:rPr>
        <w:t>requests for proposals (“R</w:t>
      </w:r>
      <w:r w:rsidR="003636C1" w:rsidRPr="002C61F3">
        <w:rPr>
          <w:rFonts w:eastAsia="Times New Roman" w:cs="Arial"/>
        </w:rPr>
        <w:t>FPs</w:t>
      </w:r>
      <w:r w:rsidR="008316C1">
        <w:rPr>
          <w:rFonts w:eastAsia="Times New Roman" w:cs="Arial"/>
        </w:rPr>
        <w:t>”)</w:t>
      </w:r>
      <w:r w:rsidR="003636C1" w:rsidRPr="002C61F3">
        <w:rPr>
          <w:rFonts w:eastAsia="Times New Roman" w:cs="Arial"/>
        </w:rPr>
        <w:t xml:space="preserve">, planned </w:t>
      </w:r>
      <w:r w:rsidR="003636C1" w:rsidRPr="002C61F3">
        <w:rPr>
          <w:rFonts w:eastAsia="Times New Roman" w:cs="Arial"/>
        </w:rPr>
        <w:lastRenderedPageBreak/>
        <w:t>through the</w:t>
      </w:r>
      <w:r w:rsidR="008316C1">
        <w:rPr>
          <w:rFonts w:eastAsia="Times New Roman" w:cs="Arial"/>
        </w:rPr>
        <w:t xml:space="preserve"> integrated resource planning (“</w:t>
      </w:r>
      <w:r w:rsidR="003636C1" w:rsidRPr="002C61F3">
        <w:rPr>
          <w:rFonts w:eastAsia="Times New Roman" w:cs="Arial"/>
        </w:rPr>
        <w:t>IRP</w:t>
      </w:r>
      <w:r w:rsidR="008316C1">
        <w:rPr>
          <w:rFonts w:eastAsia="Times New Roman" w:cs="Arial"/>
        </w:rPr>
        <w:t>”)</w:t>
      </w:r>
      <w:r w:rsidR="003636C1" w:rsidRPr="002C61F3">
        <w:rPr>
          <w:rFonts w:eastAsia="Times New Roman" w:cs="Arial"/>
        </w:rPr>
        <w:t xml:space="preserve"> process and managed under the Commission Rules, </w:t>
      </w:r>
      <w:r>
        <w:rPr>
          <w:rFonts w:eastAsia="Times New Roman" w:cs="Arial"/>
        </w:rPr>
        <w:t xml:space="preserve">with </w:t>
      </w:r>
      <w:proofErr w:type="spellStart"/>
      <w:r>
        <w:rPr>
          <w:rFonts w:eastAsia="Times New Roman" w:cs="Arial"/>
        </w:rPr>
        <w:t>PURPA’s</w:t>
      </w:r>
      <w:proofErr w:type="spellEnd"/>
      <w:r>
        <w:rPr>
          <w:rFonts w:eastAsia="Times New Roman" w:cs="Arial"/>
        </w:rPr>
        <w:t xml:space="preserve"> </w:t>
      </w:r>
      <w:r w:rsidR="00712D4F">
        <w:rPr>
          <w:rFonts w:eastAsia="Times New Roman" w:cs="Arial"/>
        </w:rPr>
        <w:t>requirement to purchase all QF output whenever offered</w:t>
      </w:r>
      <w:r w:rsidR="00653918">
        <w:rPr>
          <w:rFonts w:eastAsia="Times New Roman" w:cs="Arial"/>
        </w:rPr>
        <w:t xml:space="preserve"> from the </w:t>
      </w:r>
      <w:proofErr w:type="spellStart"/>
      <w:r w:rsidR="00653918">
        <w:rPr>
          <w:rFonts w:eastAsia="Times New Roman" w:cs="Arial"/>
        </w:rPr>
        <w:t>QF’s</w:t>
      </w:r>
      <w:proofErr w:type="spellEnd"/>
      <w:r w:rsidR="00653918">
        <w:rPr>
          <w:rFonts w:eastAsia="Times New Roman" w:cs="Arial"/>
        </w:rPr>
        <w:t xml:space="preserve"> selected location</w:t>
      </w:r>
      <w:r w:rsidR="001D0CA8">
        <w:rPr>
          <w:rFonts w:eastAsia="Times New Roman" w:cs="Arial"/>
        </w:rPr>
        <w:t>.</w:t>
      </w:r>
      <w:r>
        <w:rPr>
          <w:rFonts w:eastAsia="Times New Roman" w:cs="Arial"/>
        </w:rPr>
        <w:t xml:space="preserve"> Georgia Power’s RFPs </w:t>
      </w:r>
      <w:r w:rsidR="003636C1" w:rsidRPr="002C61F3">
        <w:rPr>
          <w:rFonts w:eastAsia="Times New Roman" w:cs="Arial"/>
        </w:rPr>
        <w:t xml:space="preserve">offer customers renewable energy and </w:t>
      </w:r>
      <w:r w:rsidR="008316C1">
        <w:rPr>
          <w:rFonts w:eastAsia="Times New Roman" w:cs="Arial"/>
        </w:rPr>
        <w:t>r</w:t>
      </w:r>
      <w:r w:rsidR="003636C1" w:rsidRPr="002C61F3">
        <w:rPr>
          <w:rFonts w:eastAsia="Times New Roman" w:cs="Arial"/>
        </w:rPr>
        <w:t xml:space="preserve">enewable </w:t>
      </w:r>
      <w:r w:rsidR="008316C1">
        <w:rPr>
          <w:rFonts w:eastAsia="Times New Roman" w:cs="Arial"/>
        </w:rPr>
        <w:t>e</w:t>
      </w:r>
      <w:r w:rsidR="003636C1" w:rsidRPr="002C61F3">
        <w:rPr>
          <w:rFonts w:eastAsia="Times New Roman" w:cs="Arial"/>
        </w:rPr>
        <w:t xml:space="preserve">nergy </w:t>
      </w:r>
      <w:r w:rsidR="008316C1">
        <w:rPr>
          <w:rFonts w:eastAsia="Times New Roman" w:cs="Arial"/>
        </w:rPr>
        <w:t>c</w:t>
      </w:r>
      <w:r w:rsidR="003636C1" w:rsidRPr="002C61F3">
        <w:rPr>
          <w:rFonts w:eastAsia="Times New Roman" w:cs="Arial"/>
        </w:rPr>
        <w:t>redits (</w:t>
      </w:r>
      <w:proofErr w:type="spellStart"/>
      <w:r w:rsidR="003636C1" w:rsidRPr="002C61F3">
        <w:rPr>
          <w:rFonts w:eastAsia="Times New Roman" w:cs="Arial"/>
        </w:rPr>
        <w:t>RECs</w:t>
      </w:r>
      <w:proofErr w:type="spellEnd"/>
      <w:r w:rsidR="003636C1" w:rsidRPr="002C61F3">
        <w:rPr>
          <w:rFonts w:eastAsia="Times New Roman" w:cs="Arial"/>
        </w:rPr>
        <w:t>) bundled at</w:t>
      </w:r>
      <w:r w:rsidR="003636C1" w:rsidRPr="002C61F3">
        <w:rPr>
          <w:rFonts w:eastAsia="Times New Roman" w:cs="Arial"/>
          <w:strike/>
        </w:rPr>
        <w:t xml:space="preserve"> </w:t>
      </w:r>
      <w:r w:rsidR="003636C1" w:rsidRPr="002C61F3">
        <w:rPr>
          <w:rFonts w:eastAsia="Times New Roman" w:cs="Arial"/>
        </w:rPr>
        <w:t xml:space="preserve">prices well below projected avoided cost, </w:t>
      </w:r>
      <w:r>
        <w:rPr>
          <w:rFonts w:eastAsia="Times New Roman" w:cs="Arial"/>
        </w:rPr>
        <w:t xml:space="preserve">whereas the PURPA program </w:t>
      </w:r>
      <w:r w:rsidR="00195C55">
        <w:rPr>
          <w:rFonts w:eastAsia="Times New Roman" w:cs="Arial"/>
        </w:rPr>
        <w:t xml:space="preserve">allows the QF to retain the </w:t>
      </w:r>
      <w:proofErr w:type="spellStart"/>
      <w:r w:rsidR="00195C55">
        <w:rPr>
          <w:rFonts w:eastAsia="Times New Roman" w:cs="Arial"/>
        </w:rPr>
        <w:t>RECs</w:t>
      </w:r>
      <w:proofErr w:type="spellEnd"/>
      <w:r w:rsidR="00195C55">
        <w:rPr>
          <w:rFonts w:eastAsia="Times New Roman" w:cs="Arial"/>
        </w:rPr>
        <w:t xml:space="preserve"> and </w:t>
      </w:r>
      <w:r>
        <w:rPr>
          <w:rFonts w:eastAsia="Times New Roman" w:cs="Arial"/>
        </w:rPr>
        <w:t xml:space="preserve">requires customers to pay </w:t>
      </w:r>
      <w:r w:rsidR="009536B8">
        <w:rPr>
          <w:rFonts w:eastAsia="Times New Roman" w:cs="Arial"/>
        </w:rPr>
        <w:t xml:space="preserve">actual </w:t>
      </w:r>
      <w:r>
        <w:rPr>
          <w:rFonts w:eastAsia="Times New Roman" w:cs="Arial"/>
        </w:rPr>
        <w:t xml:space="preserve">avoided cost. An RFP selects winning projects </w:t>
      </w:r>
      <w:r w:rsidR="003636C1" w:rsidRPr="002C61F3">
        <w:rPr>
          <w:rFonts w:eastAsia="Times New Roman" w:cs="Arial"/>
        </w:rPr>
        <w:t xml:space="preserve">with the lowest </w:t>
      </w:r>
      <w:r w:rsidR="009536B8">
        <w:rPr>
          <w:rFonts w:eastAsia="Times New Roman" w:cs="Arial"/>
        </w:rPr>
        <w:t xml:space="preserve">overall costs to customers, including </w:t>
      </w:r>
      <w:r w:rsidR="003636C1" w:rsidRPr="002C61F3">
        <w:rPr>
          <w:rFonts w:eastAsia="Times New Roman" w:cs="Arial"/>
        </w:rPr>
        <w:t>interconnection</w:t>
      </w:r>
      <w:r w:rsidR="0030711B">
        <w:rPr>
          <w:rFonts w:eastAsia="Times New Roman" w:cs="Arial"/>
        </w:rPr>
        <w:t xml:space="preserve"> and delivery</w:t>
      </w:r>
      <w:r w:rsidR="003636C1" w:rsidRPr="002C61F3">
        <w:rPr>
          <w:rFonts w:eastAsia="Times New Roman" w:cs="Arial"/>
        </w:rPr>
        <w:t xml:space="preserve"> costs,</w:t>
      </w:r>
      <w:r w:rsidR="00187F8A">
        <w:rPr>
          <w:rFonts w:eastAsia="Times New Roman" w:cs="Arial"/>
        </w:rPr>
        <w:t xml:space="preserve"> which</w:t>
      </w:r>
      <w:r w:rsidR="003636C1" w:rsidRPr="002C61F3">
        <w:rPr>
          <w:rFonts w:eastAsia="Times New Roman" w:cs="Arial"/>
        </w:rPr>
        <w:t xml:space="preserve"> </w:t>
      </w:r>
      <w:r w:rsidR="00187F8A">
        <w:rPr>
          <w:rFonts w:eastAsia="Times New Roman" w:cs="Arial"/>
        </w:rPr>
        <w:t>promotes</w:t>
      </w:r>
      <w:r w:rsidR="003636C1" w:rsidRPr="002C61F3">
        <w:rPr>
          <w:rFonts w:eastAsia="Times New Roman" w:cs="Arial"/>
        </w:rPr>
        <w:t xml:space="preserve"> </w:t>
      </w:r>
      <w:r w:rsidR="00187F8A">
        <w:rPr>
          <w:rFonts w:eastAsia="Times New Roman" w:cs="Arial"/>
        </w:rPr>
        <w:t xml:space="preserve">logical generation </w:t>
      </w:r>
      <w:r w:rsidR="00E40829">
        <w:rPr>
          <w:rFonts w:eastAsia="Times New Roman" w:cs="Arial"/>
        </w:rPr>
        <w:t xml:space="preserve">siting </w:t>
      </w:r>
      <w:r w:rsidR="00187F8A">
        <w:rPr>
          <w:rFonts w:eastAsia="Times New Roman" w:cs="Arial"/>
        </w:rPr>
        <w:t xml:space="preserve">and </w:t>
      </w:r>
      <w:r w:rsidR="003636C1" w:rsidRPr="002C61F3">
        <w:rPr>
          <w:rFonts w:eastAsia="Times New Roman" w:cs="Arial"/>
        </w:rPr>
        <w:t>efficient transmission system expansion</w:t>
      </w:r>
      <w:r>
        <w:rPr>
          <w:rFonts w:eastAsia="Times New Roman" w:cs="Arial"/>
        </w:rPr>
        <w:t xml:space="preserve">, whereas a QF may site its project without regard to how the location </w:t>
      </w:r>
      <w:r w:rsidR="00E40829">
        <w:rPr>
          <w:rFonts w:eastAsia="Times New Roman" w:cs="Arial"/>
        </w:rPr>
        <w:t xml:space="preserve">impacts </w:t>
      </w:r>
      <w:r>
        <w:rPr>
          <w:rFonts w:eastAsia="Times New Roman" w:cs="Arial"/>
        </w:rPr>
        <w:t>customer costs</w:t>
      </w:r>
      <w:r w:rsidR="003636C1" w:rsidRPr="002C61F3">
        <w:rPr>
          <w:rFonts w:eastAsia="Times New Roman" w:cs="Arial"/>
        </w:rPr>
        <w:t xml:space="preserve">. </w:t>
      </w:r>
      <w:r w:rsidR="001A4824">
        <w:rPr>
          <w:rFonts w:eastAsia="Times New Roman" w:cs="Arial"/>
        </w:rPr>
        <w:t>Additionally, t</w:t>
      </w:r>
      <w:r w:rsidR="003636C1" w:rsidRPr="002C61F3">
        <w:rPr>
          <w:rFonts w:eastAsia="Times New Roman" w:cs="Arial"/>
        </w:rPr>
        <w:t xml:space="preserve">he </w:t>
      </w:r>
      <w:r w:rsidR="00195C55">
        <w:rPr>
          <w:rFonts w:eastAsia="Times New Roman" w:cs="Arial"/>
        </w:rPr>
        <w:t>Commission</w:t>
      </w:r>
      <w:r w:rsidR="0021140D">
        <w:rPr>
          <w:rFonts w:eastAsia="Times New Roman" w:cs="Arial"/>
        </w:rPr>
        <w:t xml:space="preserve"> controls</w:t>
      </w:r>
      <w:r w:rsidR="00195C55">
        <w:rPr>
          <w:rFonts w:eastAsia="Times New Roman" w:cs="Arial"/>
        </w:rPr>
        <w:t xml:space="preserve"> </w:t>
      </w:r>
      <w:r w:rsidR="001A4824">
        <w:rPr>
          <w:rFonts w:eastAsia="Times New Roman" w:cs="Arial"/>
        </w:rPr>
        <w:t>the pace and the amount of</w:t>
      </w:r>
      <w:r w:rsidR="00195C55">
        <w:rPr>
          <w:rFonts w:eastAsia="Times New Roman" w:cs="Arial"/>
        </w:rPr>
        <w:t xml:space="preserve"> renewable energy </w:t>
      </w:r>
      <w:r w:rsidR="001A4824">
        <w:rPr>
          <w:rFonts w:eastAsia="Times New Roman" w:cs="Arial"/>
        </w:rPr>
        <w:t>procured on behalf of customers</w:t>
      </w:r>
      <w:r w:rsidR="00195C55">
        <w:rPr>
          <w:rFonts w:eastAsia="Times New Roman" w:cs="Arial"/>
        </w:rPr>
        <w:t xml:space="preserve"> through the IRP</w:t>
      </w:r>
      <w:r w:rsidR="000F7E20">
        <w:rPr>
          <w:rFonts w:eastAsia="Times New Roman" w:cs="Arial"/>
        </w:rPr>
        <w:t>/RFP</w:t>
      </w:r>
      <w:r w:rsidR="00195C55">
        <w:rPr>
          <w:rFonts w:eastAsia="Times New Roman" w:cs="Arial"/>
        </w:rPr>
        <w:t xml:space="preserve"> process, whereas the </w:t>
      </w:r>
      <w:r w:rsidR="003636C1" w:rsidRPr="002C61F3">
        <w:rPr>
          <w:rFonts w:eastAsia="Times New Roman" w:cs="Arial"/>
        </w:rPr>
        <w:t>PURPA program requires customers to p</w:t>
      </w:r>
      <w:r w:rsidR="00195C55">
        <w:rPr>
          <w:rFonts w:eastAsia="Times New Roman" w:cs="Arial"/>
        </w:rPr>
        <w:t xml:space="preserve">urchase </w:t>
      </w:r>
      <w:r w:rsidR="003636C1" w:rsidRPr="002C61F3">
        <w:rPr>
          <w:rFonts w:eastAsia="Times New Roman" w:cs="Arial"/>
        </w:rPr>
        <w:t>all</w:t>
      </w:r>
      <w:r w:rsidR="00195C55">
        <w:rPr>
          <w:rFonts w:eastAsia="Times New Roman" w:cs="Arial"/>
        </w:rPr>
        <w:t xml:space="preserve"> </w:t>
      </w:r>
      <w:r w:rsidR="003636C1" w:rsidRPr="002C61F3">
        <w:rPr>
          <w:rFonts w:eastAsia="Times New Roman" w:cs="Arial"/>
        </w:rPr>
        <w:t xml:space="preserve">the energy the QF </w:t>
      </w:r>
      <w:r w:rsidR="00195C55">
        <w:rPr>
          <w:rFonts w:eastAsia="Times New Roman" w:cs="Arial"/>
        </w:rPr>
        <w:t>desires</w:t>
      </w:r>
      <w:r w:rsidR="00195C55" w:rsidRPr="002C61F3">
        <w:rPr>
          <w:rFonts w:eastAsia="Times New Roman" w:cs="Arial"/>
        </w:rPr>
        <w:t xml:space="preserve"> </w:t>
      </w:r>
      <w:r w:rsidR="003636C1" w:rsidRPr="002C61F3">
        <w:rPr>
          <w:rFonts w:eastAsia="Times New Roman" w:cs="Arial"/>
        </w:rPr>
        <w:t>to deliver</w:t>
      </w:r>
      <w:r w:rsidR="00195C55">
        <w:rPr>
          <w:rFonts w:eastAsia="Times New Roman" w:cs="Arial"/>
        </w:rPr>
        <w:t>.</w:t>
      </w:r>
      <w:r w:rsidR="001A4824">
        <w:rPr>
          <w:rFonts w:eastAsia="Times New Roman" w:cs="Arial"/>
        </w:rPr>
        <w:t xml:space="preserve"> Finally, renewable generators in the RFP process are obligated through long term agreements to provide renewable energy at known prices to customers, whereas</w:t>
      </w:r>
      <w:r w:rsidR="00CE6652">
        <w:rPr>
          <w:rFonts w:eastAsia="Times New Roman" w:cs="Arial"/>
        </w:rPr>
        <w:t xml:space="preserve"> </w:t>
      </w:r>
      <w:r w:rsidR="00195C55">
        <w:rPr>
          <w:rFonts w:eastAsia="Times New Roman" w:cs="Arial"/>
        </w:rPr>
        <w:t xml:space="preserve">PURPA </w:t>
      </w:r>
      <w:r w:rsidR="001A4824">
        <w:rPr>
          <w:rFonts w:eastAsia="Times New Roman" w:cs="Arial"/>
        </w:rPr>
        <w:t>PPAs offer no certainty that the renewable energy will ever be</w:t>
      </w:r>
      <w:r w:rsidR="003636C1" w:rsidRPr="002C61F3">
        <w:rPr>
          <w:rFonts w:eastAsia="Times New Roman" w:cs="Arial"/>
        </w:rPr>
        <w:t xml:space="preserve"> deliver</w:t>
      </w:r>
      <w:r w:rsidR="001A4824">
        <w:rPr>
          <w:rFonts w:eastAsia="Times New Roman" w:cs="Arial"/>
        </w:rPr>
        <w:t>ed</w:t>
      </w:r>
      <w:r w:rsidR="003636C1" w:rsidRPr="002C61F3">
        <w:rPr>
          <w:rFonts w:eastAsia="Times New Roman" w:cs="Arial"/>
        </w:rPr>
        <w:t xml:space="preserve"> for use by customers. </w:t>
      </w:r>
    </w:p>
    <w:p w14:paraId="683A9C30" w14:textId="77777777" w:rsidR="00E82FD8" w:rsidRDefault="00E82FD8" w:rsidP="008316C1">
      <w:pPr>
        <w:rPr>
          <w:rFonts w:eastAsia="Times New Roman" w:cs="Arial"/>
        </w:rPr>
      </w:pPr>
    </w:p>
    <w:p w14:paraId="2B86D2C7" w14:textId="77777777" w:rsidR="00E82FD8" w:rsidRPr="00E82FD8" w:rsidRDefault="00E82FD8" w:rsidP="0096772F">
      <w:pPr>
        <w:keepNext/>
        <w:rPr>
          <w:rFonts w:eastAsia="Times New Roman"/>
          <w:b/>
          <w:bCs/>
        </w:rPr>
      </w:pPr>
      <w:r>
        <w:rPr>
          <w:rFonts w:eastAsia="Times New Roman" w:cs="Arial"/>
          <w:b/>
          <w:bCs/>
        </w:rPr>
        <w:t xml:space="preserve">Interconnection Facilities Study Reports </w:t>
      </w:r>
      <w:r w:rsidR="00F82D19">
        <w:rPr>
          <w:rFonts w:eastAsia="Times New Roman" w:cs="Arial"/>
          <w:b/>
          <w:bCs/>
        </w:rPr>
        <w:t>Generally</w:t>
      </w:r>
    </w:p>
    <w:p w14:paraId="6E50E100" w14:textId="77777777" w:rsidR="00E82FD8" w:rsidRDefault="00E82FD8" w:rsidP="003636C1">
      <w:pPr>
        <w:pStyle w:val="ListParagraph"/>
        <w:rPr>
          <w:rFonts w:ascii="Arial" w:hAnsi="Arial" w:cs="Arial"/>
        </w:rPr>
      </w:pPr>
    </w:p>
    <w:p w14:paraId="2FD4AC7F" w14:textId="77777777" w:rsidR="001E0794" w:rsidRDefault="00AE3B11" w:rsidP="004F2C2E">
      <w:pPr>
        <w:jc w:val="both"/>
        <w:rPr>
          <w:rFonts w:cs="Arial"/>
        </w:rPr>
      </w:pPr>
      <w:r>
        <w:rPr>
          <w:rFonts w:cs="Arial"/>
        </w:rPr>
        <w:t xml:space="preserve">The purpose of an Interconnection Facilities Study Report is to evaluate the impact of </w:t>
      </w:r>
      <w:r w:rsidR="00187F8A">
        <w:rPr>
          <w:rFonts w:cs="Arial"/>
        </w:rPr>
        <w:t>a</w:t>
      </w:r>
      <w:r>
        <w:rPr>
          <w:rFonts w:cs="Arial"/>
        </w:rPr>
        <w:t xml:space="preserve"> proposed generator</w:t>
      </w:r>
      <w:r w:rsidR="0030711B">
        <w:rPr>
          <w:rFonts w:cs="Arial"/>
        </w:rPr>
        <w:t>’s</w:t>
      </w:r>
      <w:r>
        <w:rPr>
          <w:rFonts w:cs="Arial"/>
        </w:rPr>
        <w:t xml:space="preserve"> interconnection on the </w:t>
      </w:r>
      <w:r w:rsidR="001D0CA8">
        <w:rPr>
          <w:rFonts w:cs="Arial"/>
        </w:rPr>
        <w:t xml:space="preserve">safety and </w:t>
      </w:r>
      <w:r>
        <w:rPr>
          <w:rFonts w:cs="Arial"/>
        </w:rPr>
        <w:t>reliability of Southern Companies’ transmission system</w:t>
      </w:r>
      <w:r w:rsidR="000F7E20">
        <w:rPr>
          <w:rFonts w:cs="Arial"/>
        </w:rPr>
        <w:t>,</w:t>
      </w:r>
      <w:r>
        <w:rPr>
          <w:rFonts w:cs="Arial"/>
        </w:rPr>
        <w:t xml:space="preserve"> based on information gathered through the study and using standard criteria</w:t>
      </w:r>
      <w:r w:rsidR="00653918">
        <w:rPr>
          <w:rFonts w:cs="Arial"/>
        </w:rPr>
        <w:t xml:space="preserve"> and assumptions</w:t>
      </w:r>
      <w:r>
        <w:rPr>
          <w:rFonts w:cs="Arial"/>
        </w:rPr>
        <w:t xml:space="preserve">. </w:t>
      </w:r>
      <w:r w:rsidR="00604C6B">
        <w:rPr>
          <w:rFonts w:cs="Arial"/>
        </w:rPr>
        <w:t>T</w:t>
      </w:r>
      <w:r w:rsidR="001E0794">
        <w:rPr>
          <w:rFonts w:cs="Arial"/>
        </w:rPr>
        <w:t xml:space="preserve">he Facilities Study Report outlines the estimated Interconnection-related Network Upgrades needed to facilitate interconnection. </w:t>
      </w:r>
      <w:r w:rsidR="00604C6B">
        <w:rPr>
          <w:rFonts w:cs="Arial"/>
        </w:rPr>
        <w:t xml:space="preserve">For these three QF projects, these upgrades and </w:t>
      </w:r>
      <w:r w:rsidR="001E0794">
        <w:rPr>
          <w:rFonts w:cs="Arial"/>
        </w:rPr>
        <w:t>cost</w:t>
      </w:r>
      <w:r w:rsidR="00604C6B">
        <w:rPr>
          <w:rFonts w:cs="Arial"/>
        </w:rPr>
        <w:t xml:space="preserve"> estimates</w:t>
      </w:r>
      <w:r w:rsidR="001E0794">
        <w:rPr>
          <w:rFonts w:cs="Arial"/>
        </w:rPr>
        <w:t xml:space="preserve"> can be found </w:t>
      </w:r>
      <w:r w:rsidR="00653918">
        <w:rPr>
          <w:rFonts w:cs="Arial"/>
        </w:rPr>
        <w:t xml:space="preserve">collectively </w:t>
      </w:r>
      <w:r w:rsidR="00CE6652">
        <w:rPr>
          <w:rFonts w:cs="Arial"/>
        </w:rPr>
        <w:t xml:space="preserve">in Attachment A, or </w:t>
      </w:r>
      <w:r w:rsidR="001E0794">
        <w:rPr>
          <w:rFonts w:cs="Arial"/>
        </w:rPr>
        <w:t xml:space="preserve">in Table e.3.b “Southern Companies Interconnection Upgrades – Beyond the POI” in </w:t>
      </w:r>
      <w:r w:rsidR="00653918">
        <w:rPr>
          <w:rFonts w:cs="Arial"/>
        </w:rPr>
        <w:t>each</w:t>
      </w:r>
      <w:r w:rsidR="001E0794">
        <w:rPr>
          <w:rFonts w:cs="Arial"/>
        </w:rPr>
        <w:t xml:space="preserve"> </w:t>
      </w:r>
      <w:r w:rsidR="00653918">
        <w:rPr>
          <w:rFonts w:cs="Arial"/>
        </w:rPr>
        <w:t xml:space="preserve">individual </w:t>
      </w:r>
      <w:proofErr w:type="spellStart"/>
      <w:r w:rsidR="00653918">
        <w:rPr>
          <w:rFonts w:cs="Arial"/>
        </w:rPr>
        <w:t>QF’s</w:t>
      </w:r>
      <w:proofErr w:type="spellEnd"/>
      <w:r w:rsidR="00653918">
        <w:rPr>
          <w:rFonts w:cs="Arial"/>
        </w:rPr>
        <w:t xml:space="preserve"> Facilities Study R</w:t>
      </w:r>
      <w:r w:rsidR="001E0794">
        <w:rPr>
          <w:rFonts w:cs="Arial"/>
        </w:rPr>
        <w:t xml:space="preserve">eport found </w:t>
      </w:r>
      <w:r w:rsidR="00EA219B">
        <w:rPr>
          <w:rFonts w:cs="Arial"/>
        </w:rPr>
        <w:t xml:space="preserve">as </w:t>
      </w:r>
      <w:r w:rsidR="001E0794">
        <w:rPr>
          <w:rFonts w:cs="Arial"/>
        </w:rPr>
        <w:t xml:space="preserve">Attachments </w:t>
      </w:r>
      <w:r w:rsidR="00CE6652">
        <w:rPr>
          <w:rFonts w:cs="Arial"/>
        </w:rPr>
        <w:t xml:space="preserve">B </w:t>
      </w:r>
      <w:r w:rsidR="001E0794">
        <w:rPr>
          <w:rFonts w:cs="Arial"/>
        </w:rPr>
        <w:t xml:space="preserve">through </w:t>
      </w:r>
      <w:r w:rsidR="00CE6652">
        <w:rPr>
          <w:rFonts w:cs="Arial"/>
        </w:rPr>
        <w:t>D</w:t>
      </w:r>
      <w:r w:rsidR="001E0794">
        <w:rPr>
          <w:rFonts w:cs="Arial"/>
        </w:rPr>
        <w:t xml:space="preserve">. </w:t>
      </w:r>
    </w:p>
    <w:p w14:paraId="0CEA4268" w14:textId="77777777" w:rsidR="001E0794" w:rsidRDefault="001E0794" w:rsidP="004F2C2E">
      <w:pPr>
        <w:jc w:val="both"/>
        <w:rPr>
          <w:rFonts w:cs="Arial"/>
        </w:rPr>
      </w:pPr>
    </w:p>
    <w:p w14:paraId="12024116" w14:textId="77777777" w:rsidR="00350660" w:rsidRDefault="00AE3B11" w:rsidP="004F2C2E">
      <w:pPr>
        <w:jc w:val="both"/>
        <w:rPr>
          <w:rFonts w:cs="Arial"/>
        </w:rPr>
      </w:pPr>
      <w:r>
        <w:rPr>
          <w:rFonts w:cs="Arial"/>
        </w:rPr>
        <w:t>The Interconnection Facilities Study Report has two components</w:t>
      </w:r>
      <w:r w:rsidR="00132754">
        <w:rPr>
          <w:rFonts w:cs="Arial"/>
        </w:rPr>
        <w:t>:</w:t>
      </w:r>
      <w:r w:rsidR="00F24094">
        <w:rPr>
          <w:rFonts w:cs="Arial"/>
        </w:rPr>
        <w:t xml:space="preserve"> </w:t>
      </w:r>
      <w:r>
        <w:rPr>
          <w:rFonts w:cs="Arial"/>
        </w:rPr>
        <w:t xml:space="preserve">an interconnection </w:t>
      </w:r>
      <w:r w:rsidR="00044CC1">
        <w:rPr>
          <w:rFonts w:cs="Arial"/>
        </w:rPr>
        <w:t>evaluation</w:t>
      </w:r>
      <w:r>
        <w:rPr>
          <w:rFonts w:cs="Arial"/>
        </w:rPr>
        <w:t xml:space="preserve"> and a delivery screen. </w:t>
      </w:r>
      <w:r w:rsidR="00947915">
        <w:rPr>
          <w:rFonts w:cs="Arial"/>
        </w:rPr>
        <w:t>The interconnection evaluation identifies the Interconnection-related Network Upgrades</w:t>
      </w:r>
      <w:r w:rsidR="00F244A2">
        <w:rPr>
          <w:rFonts w:cs="Arial"/>
        </w:rPr>
        <w:t xml:space="preserve"> </w:t>
      </w:r>
      <w:r w:rsidR="004B337B">
        <w:rPr>
          <w:rFonts w:cs="Arial"/>
        </w:rPr>
        <w:t xml:space="preserve">required for the proposed interconnection configuration. </w:t>
      </w:r>
      <w:r w:rsidR="00F244A2">
        <w:rPr>
          <w:rFonts w:cs="Arial"/>
        </w:rPr>
        <w:t xml:space="preserve">The </w:t>
      </w:r>
      <w:r>
        <w:rPr>
          <w:rFonts w:cs="Arial"/>
        </w:rPr>
        <w:t xml:space="preserve">delivery screen </w:t>
      </w:r>
      <w:r w:rsidR="003F48CC">
        <w:rPr>
          <w:rFonts w:cs="Arial"/>
        </w:rPr>
        <w:t>evaluates the potential capa</w:t>
      </w:r>
      <w:r w:rsidR="004B337B">
        <w:rPr>
          <w:rFonts w:cs="Arial"/>
        </w:rPr>
        <w:t>bility</w:t>
      </w:r>
      <w:r w:rsidR="003F48CC">
        <w:rPr>
          <w:rFonts w:cs="Arial"/>
        </w:rPr>
        <w:t xml:space="preserve"> of the </w:t>
      </w:r>
      <w:r w:rsidR="004B337B">
        <w:rPr>
          <w:rFonts w:cs="Arial"/>
        </w:rPr>
        <w:t xml:space="preserve">local area </w:t>
      </w:r>
      <w:r w:rsidR="003F48CC">
        <w:rPr>
          <w:rFonts w:cs="Arial"/>
        </w:rPr>
        <w:t>transmission system to receive the generator’s output</w:t>
      </w:r>
      <w:r w:rsidR="004B337B">
        <w:rPr>
          <w:rFonts w:cs="Arial"/>
        </w:rPr>
        <w:t xml:space="preserve">. Interconnection-related Network Upgrades may be identified if the delivery screen determines the local area transmission system is incapable of accommodating the generator’s full requested output. The </w:t>
      </w:r>
      <w:r w:rsidR="001B3557">
        <w:rPr>
          <w:rFonts w:cs="Arial"/>
        </w:rPr>
        <w:t xml:space="preserve">delivery screen </w:t>
      </w:r>
      <w:r w:rsidR="004B337B">
        <w:rPr>
          <w:rFonts w:cs="Arial"/>
        </w:rPr>
        <w:t xml:space="preserve">does not </w:t>
      </w:r>
      <w:r w:rsidR="001C413B">
        <w:rPr>
          <w:rFonts w:cs="Arial"/>
        </w:rPr>
        <w:t xml:space="preserve">establish a delivery queue position </w:t>
      </w:r>
      <w:r w:rsidR="00F244A2">
        <w:rPr>
          <w:rFonts w:cs="Arial"/>
        </w:rPr>
        <w:t>n</w:t>
      </w:r>
      <w:r w:rsidR="001C413B">
        <w:rPr>
          <w:rFonts w:cs="Arial"/>
        </w:rPr>
        <w:t xml:space="preserve">or </w:t>
      </w:r>
      <w:r w:rsidR="00F244A2">
        <w:rPr>
          <w:rFonts w:cs="Arial"/>
        </w:rPr>
        <w:t xml:space="preserve">constitute an </w:t>
      </w:r>
      <w:r w:rsidR="001C413B">
        <w:rPr>
          <w:rFonts w:cs="Arial"/>
        </w:rPr>
        <w:t>offer</w:t>
      </w:r>
      <w:r w:rsidR="00F244A2">
        <w:rPr>
          <w:rFonts w:cs="Arial"/>
        </w:rPr>
        <w:t xml:space="preserve"> of</w:t>
      </w:r>
      <w:r w:rsidR="001C413B">
        <w:rPr>
          <w:rFonts w:cs="Arial"/>
        </w:rPr>
        <w:t xml:space="preserve"> </w:t>
      </w:r>
      <w:r w:rsidR="001B3557">
        <w:rPr>
          <w:rFonts w:cs="Arial"/>
        </w:rPr>
        <w:t xml:space="preserve">transmission </w:t>
      </w:r>
      <w:r w:rsidR="001C413B">
        <w:rPr>
          <w:rFonts w:cs="Arial"/>
        </w:rPr>
        <w:t>service. As such, it does not</w:t>
      </w:r>
      <w:r>
        <w:rPr>
          <w:rFonts w:cs="Arial"/>
        </w:rPr>
        <w:t xml:space="preserve"> replace the need for </w:t>
      </w:r>
      <w:r w:rsidR="00174A3C">
        <w:rPr>
          <w:rFonts w:cs="Arial"/>
        </w:rPr>
        <w:t xml:space="preserve">a QF to undergo a </w:t>
      </w:r>
      <w:r w:rsidR="003F48CC">
        <w:rPr>
          <w:rFonts w:cs="Arial"/>
        </w:rPr>
        <w:t xml:space="preserve">separate </w:t>
      </w:r>
      <w:r w:rsidR="00044CC1">
        <w:rPr>
          <w:rFonts w:cs="Arial"/>
        </w:rPr>
        <w:t>Delivery Study</w:t>
      </w:r>
      <w:r w:rsidR="001E0794">
        <w:rPr>
          <w:rFonts w:cs="Arial"/>
        </w:rPr>
        <w:t xml:space="preserve">. PURPA requires firm transmission of output to </w:t>
      </w:r>
      <w:r w:rsidR="004B337B">
        <w:rPr>
          <w:rFonts w:cs="Arial"/>
        </w:rPr>
        <w:t xml:space="preserve">help </w:t>
      </w:r>
      <w:r w:rsidR="001E0794">
        <w:rPr>
          <w:rFonts w:cs="Arial"/>
        </w:rPr>
        <w:t xml:space="preserve">ensure no impermissible curtailment of the </w:t>
      </w:r>
      <w:proofErr w:type="spellStart"/>
      <w:r w:rsidR="001E0794">
        <w:rPr>
          <w:rFonts w:cs="Arial"/>
        </w:rPr>
        <w:t>QF’s</w:t>
      </w:r>
      <w:proofErr w:type="spellEnd"/>
      <w:r w:rsidR="001E0794">
        <w:rPr>
          <w:rFonts w:cs="Arial"/>
        </w:rPr>
        <w:t xml:space="preserve"> output, and the Delivery Study, not the delivery screen, identifies the </w:t>
      </w:r>
      <w:r w:rsidR="00187F8A">
        <w:rPr>
          <w:rFonts w:cs="Arial"/>
        </w:rPr>
        <w:t xml:space="preserve">necessary Delivery-related Network Upgrades to </w:t>
      </w:r>
      <w:r>
        <w:rPr>
          <w:rFonts w:cs="Arial"/>
        </w:rPr>
        <w:t xml:space="preserve">ensure </w:t>
      </w:r>
      <w:r w:rsidR="00044CC1">
        <w:rPr>
          <w:rFonts w:cs="Arial"/>
        </w:rPr>
        <w:t>Georgia Power</w:t>
      </w:r>
      <w:r>
        <w:rPr>
          <w:rFonts w:cs="Arial"/>
        </w:rPr>
        <w:t xml:space="preserve"> can receive the </w:t>
      </w:r>
      <w:proofErr w:type="spellStart"/>
      <w:r>
        <w:rPr>
          <w:rFonts w:cs="Arial"/>
        </w:rPr>
        <w:t>QF’s</w:t>
      </w:r>
      <w:proofErr w:type="spellEnd"/>
      <w:r>
        <w:rPr>
          <w:rFonts w:cs="Arial"/>
        </w:rPr>
        <w:t xml:space="preserve"> output firmly in compliance with PURPA</w:t>
      </w:r>
      <w:r w:rsidR="00044CC1">
        <w:rPr>
          <w:rFonts w:cs="Arial"/>
        </w:rPr>
        <w:t xml:space="preserve">. </w:t>
      </w:r>
    </w:p>
    <w:p w14:paraId="7B87B065" w14:textId="77777777" w:rsidR="00F244A2" w:rsidRDefault="00F244A2" w:rsidP="00E82FD8">
      <w:pPr>
        <w:rPr>
          <w:rFonts w:cs="Arial"/>
        </w:rPr>
      </w:pPr>
    </w:p>
    <w:p w14:paraId="1F8716DE" w14:textId="77777777" w:rsidR="00F82D19" w:rsidRPr="00F82D19" w:rsidRDefault="00F82D19" w:rsidP="0096772F">
      <w:pPr>
        <w:keepNext/>
        <w:rPr>
          <w:rFonts w:cs="Arial"/>
          <w:b/>
          <w:bCs/>
        </w:rPr>
      </w:pPr>
      <w:r w:rsidRPr="00F82D19">
        <w:rPr>
          <w:rFonts w:cs="Arial"/>
          <w:b/>
          <w:bCs/>
        </w:rPr>
        <w:t>Delivery Study Reports Generally</w:t>
      </w:r>
    </w:p>
    <w:p w14:paraId="1C850603" w14:textId="77777777" w:rsidR="00F82D19" w:rsidRDefault="00F82D19" w:rsidP="0096772F">
      <w:pPr>
        <w:keepNext/>
        <w:rPr>
          <w:rFonts w:cs="Arial"/>
        </w:rPr>
      </w:pPr>
    </w:p>
    <w:p w14:paraId="36445FE1" w14:textId="77777777" w:rsidR="00F82D19" w:rsidRDefault="00F82D19" w:rsidP="0096772F">
      <w:pPr>
        <w:keepNext/>
        <w:jc w:val="both"/>
        <w:rPr>
          <w:rFonts w:cs="Arial"/>
        </w:rPr>
      </w:pPr>
      <w:r>
        <w:rPr>
          <w:rFonts w:cs="Arial"/>
        </w:rPr>
        <w:t xml:space="preserve">The purpose of </w:t>
      </w:r>
      <w:r w:rsidR="00604C6B">
        <w:rPr>
          <w:rFonts w:cs="Arial"/>
        </w:rPr>
        <w:t xml:space="preserve">a </w:t>
      </w:r>
      <w:r w:rsidR="004F2C2E">
        <w:rPr>
          <w:rFonts w:cs="Arial"/>
        </w:rPr>
        <w:t>Delivery Study</w:t>
      </w:r>
      <w:r w:rsidR="008D206D">
        <w:rPr>
          <w:rFonts w:cs="Arial"/>
        </w:rPr>
        <w:t xml:space="preserve"> Report</w:t>
      </w:r>
      <w:r w:rsidR="004F2C2E">
        <w:rPr>
          <w:rFonts w:cs="Arial"/>
        </w:rPr>
        <w:t xml:space="preserve"> is to </w:t>
      </w:r>
      <w:r w:rsidR="001A4824">
        <w:rPr>
          <w:rFonts w:cs="Arial"/>
        </w:rPr>
        <w:t>identify</w:t>
      </w:r>
      <w:r w:rsidR="004F2C2E">
        <w:rPr>
          <w:rFonts w:cs="Arial"/>
        </w:rPr>
        <w:t xml:space="preserve"> any Delivery-related Network Upgrades</w:t>
      </w:r>
      <w:r w:rsidR="00191A85">
        <w:rPr>
          <w:rFonts w:cs="Arial"/>
        </w:rPr>
        <w:t xml:space="preserve"> </w:t>
      </w:r>
      <w:r w:rsidR="00E633DE">
        <w:rPr>
          <w:rFonts w:cs="Arial"/>
        </w:rPr>
        <w:t xml:space="preserve">needed to </w:t>
      </w:r>
      <w:r w:rsidR="001A4824">
        <w:rPr>
          <w:rFonts w:cs="Arial"/>
        </w:rPr>
        <w:t xml:space="preserve">maintain </w:t>
      </w:r>
      <w:r w:rsidR="008C776D">
        <w:rPr>
          <w:rFonts w:cs="Arial"/>
        </w:rPr>
        <w:t xml:space="preserve">safety and </w:t>
      </w:r>
      <w:r w:rsidR="001A4824">
        <w:rPr>
          <w:rFonts w:cs="Arial"/>
        </w:rPr>
        <w:t>reliability</w:t>
      </w:r>
      <w:r w:rsidR="008C776D">
        <w:rPr>
          <w:rFonts w:cs="Arial"/>
        </w:rPr>
        <w:t xml:space="preserve">, and to ensure firm </w:t>
      </w:r>
      <w:r w:rsidR="00E633DE">
        <w:rPr>
          <w:rFonts w:cs="Arial"/>
        </w:rPr>
        <w:t>deliver</w:t>
      </w:r>
      <w:r w:rsidR="008C776D">
        <w:rPr>
          <w:rFonts w:cs="Arial"/>
        </w:rPr>
        <w:t>y</w:t>
      </w:r>
      <w:r w:rsidR="00E633DE">
        <w:rPr>
          <w:rFonts w:cs="Arial"/>
        </w:rPr>
        <w:t xml:space="preserve"> </w:t>
      </w:r>
      <w:r w:rsidR="008C776D">
        <w:rPr>
          <w:rFonts w:cs="Arial"/>
        </w:rPr>
        <w:t xml:space="preserve">of </w:t>
      </w:r>
      <w:r w:rsidR="00E633DE">
        <w:rPr>
          <w:rFonts w:cs="Arial"/>
        </w:rPr>
        <w:t xml:space="preserve">the </w:t>
      </w:r>
      <w:proofErr w:type="spellStart"/>
      <w:r w:rsidR="00490CF6">
        <w:rPr>
          <w:rFonts w:cs="Arial"/>
        </w:rPr>
        <w:t>QF’s</w:t>
      </w:r>
      <w:proofErr w:type="spellEnd"/>
      <w:r w:rsidR="00490CF6">
        <w:rPr>
          <w:rFonts w:cs="Arial"/>
        </w:rPr>
        <w:t xml:space="preserve"> </w:t>
      </w:r>
      <w:r w:rsidR="00026BD9">
        <w:rPr>
          <w:rFonts w:cs="Arial"/>
        </w:rPr>
        <w:lastRenderedPageBreak/>
        <w:t>output</w:t>
      </w:r>
      <w:r w:rsidR="00E633DE">
        <w:rPr>
          <w:rFonts w:cs="Arial"/>
        </w:rPr>
        <w:t xml:space="preserve"> </w:t>
      </w:r>
      <w:r w:rsidR="00026BD9">
        <w:rPr>
          <w:rFonts w:cs="Arial"/>
        </w:rPr>
        <w:t>to customers.</w:t>
      </w:r>
      <w:r w:rsidR="00490CF6">
        <w:rPr>
          <w:rStyle w:val="FootnoteReference"/>
          <w:rFonts w:cs="Arial"/>
        </w:rPr>
        <w:footnoteReference w:id="5"/>
      </w:r>
      <w:r w:rsidR="0086449B">
        <w:rPr>
          <w:rFonts w:cs="Arial"/>
        </w:rPr>
        <w:t xml:space="preserve"> </w:t>
      </w:r>
      <w:r w:rsidR="008D206D">
        <w:rPr>
          <w:rFonts w:cs="Arial"/>
        </w:rPr>
        <w:t>The Delivery Study Report</w:t>
      </w:r>
      <w:r w:rsidR="00604C6B">
        <w:rPr>
          <w:rFonts w:cs="Arial"/>
        </w:rPr>
        <w:t xml:space="preserve"> identifies constraints in the existing local area transmission facilities (</w:t>
      </w:r>
      <w:r w:rsidR="00604C6B" w:rsidRPr="00604C6B">
        <w:rPr>
          <w:rFonts w:cs="Arial"/>
          <w:i/>
          <w:iCs/>
        </w:rPr>
        <w:t>see</w:t>
      </w:r>
      <w:r w:rsidR="00604C6B">
        <w:rPr>
          <w:rFonts w:cs="Arial"/>
        </w:rPr>
        <w:t xml:space="preserve"> Table 1 in Attachments F and G) and then</w:t>
      </w:r>
      <w:r w:rsidR="008D206D">
        <w:rPr>
          <w:rFonts w:cs="Arial"/>
        </w:rPr>
        <w:t xml:space="preserve"> outlines the estimated </w:t>
      </w:r>
      <w:r w:rsidR="00191A85">
        <w:rPr>
          <w:rFonts w:cs="Arial"/>
        </w:rPr>
        <w:t xml:space="preserve">Delivery-related </w:t>
      </w:r>
      <w:r w:rsidR="008D206D">
        <w:rPr>
          <w:rFonts w:cs="Arial"/>
        </w:rPr>
        <w:t xml:space="preserve">Network Upgrades needed for the firm delivery of the </w:t>
      </w:r>
      <w:proofErr w:type="spellStart"/>
      <w:r w:rsidR="008D206D">
        <w:rPr>
          <w:rFonts w:cs="Arial"/>
        </w:rPr>
        <w:t>QF’s</w:t>
      </w:r>
      <w:proofErr w:type="spellEnd"/>
      <w:r w:rsidR="008D206D">
        <w:rPr>
          <w:rFonts w:cs="Arial"/>
        </w:rPr>
        <w:t xml:space="preserve"> power</w:t>
      </w:r>
      <w:r w:rsidR="00E31F74">
        <w:rPr>
          <w:rFonts w:cs="Arial"/>
        </w:rPr>
        <w:t xml:space="preserve"> to Georgia Power’s native load customers in compliance with </w:t>
      </w:r>
      <w:r w:rsidR="008D206D">
        <w:rPr>
          <w:rFonts w:cs="Arial"/>
        </w:rPr>
        <w:t xml:space="preserve">NERC reliability standards and PURPA. </w:t>
      </w:r>
      <w:r w:rsidR="00E31F74">
        <w:rPr>
          <w:rFonts w:cs="Arial"/>
        </w:rPr>
        <w:t>C</w:t>
      </w:r>
      <w:r w:rsidR="008D206D">
        <w:rPr>
          <w:rFonts w:cs="Arial"/>
        </w:rPr>
        <w:t xml:space="preserve">onstruction of the Delivery-related Network Upgrades </w:t>
      </w:r>
      <w:r w:rsidR="00F94953">
        <w:rPr>
          <w:rFonts w:cs="Arial"/>
        </w:rPr>
        <w:t xml:space="preserve">helps to </w:t>
      </w:r>
      <w:r w:rsidR="008D206D">
        <w:rPr>
          <w:rFonts w:cs="Arial"/>
        </w:rPr>
        <w:t xml:space="preserve">ensure no impermissible curtailment of the QF </w:t>
      </w:r>
      <w:r w:rsidR="00E31F74">
        <w:rPr>
          <w:rFonts w:cs="Arial"/>
        </w:rPr>
        <w:t xml:space="preserve">will </w:t>
      </w:r>
      <w:r w:rsidR="008D206D">
        <w:rPr>
          <w:rFonts w:cs="Arial"/>
        </w:rPr>
        <w:t>occur in violation of PURPA.</w:t>
      </w:r>
      <w:r w:rsidR="00026BD9">
        <w:rPr>
          <w:rFonts w:cs="Arial"/>
        </w:rPr>
        <w:t xml:space="preserve"> The Delivery Study Report also includes the estimated timing for construction of the needed Delivery-related Network Upgrade</w:t>
      </w:r>
      <w:r w:rsidR="00490CF6">
        <w:rPr>
          <w:rFonts w:cs="Arial"/>
        </w:rPr>
        <w:t>s</w:t>
      </w:r>
      <w:r w:rsidR="00026BD9">
        <w:rPr>
          <w:rFonts w:cs="Arial"/>
        </w:rPr>
        <w:t>. As mentioned below</w:t>
      </w:r>
      <w:r w:rsidR="00BF64B1">
        <w:rPr>
          <w:rFonts w:cs="Arial"/>
        </w:rPr>
        <w:t xml:space="preserve"> </w:t>
      </w:r>
      <w:proofErr w:type="gramStart"/>
      <w:r w:rsidR="00BF64B1">
        <w:rPr>
          <w:rFonts w:cs="Arial"/>
        </w:rPr>
        <w:t>in reference to</w:t>
      </w:r>
      <w:proofErr w:type="gramEnd"/>
      <w:r w:rsidR="00BF64B1">
        <w:rPr>
          <w:rFonts w:cs="Arial"/>
        </w:rPr>
        <w:t xml:space="preserve"> Five Bridges and Alligator Creek</w:t>
      </w:r>
      <w:r w:rsidR="00026BD9">
        <w:rPr>
          <w:rFonts w:cs="Arial"/>
        </w:rPr>
        <w:t xml:space="preserve">, in some cases, particularly when the Delivery-related Network Upgrade is not </w:t>
      </w:r>
      <w:r w:rsidR="00A5058F">
        <w:rPr>
          <w:rFonts w:cs="Arial"/>
        </w:rPr>
        <w:t xml:space="preserve">already </w:t>
      </w:r>
      <w:r w:rsidR="00026BD9">
        <w:rPr>
          <w:rFonts w:cs="Arial"/>
        </w:rPr>
        <w:t xml:space="preserve">included in the ten-year transmission plan, there can be </w:t>
      </w:r>
      <w:r w:rsidR="00BF64B1">
        <w:rPr>
          <w:rFonts w:cs="Arial"/>
        </w:rPr>
        <w:t xml:space="preserve">construction </w:t>
      </w:r>
      <w:r w:rsidR="00026BD9">
        <w:rPr>
          <w:rFonts w:cs="Arial"/>
        </w:rPr>
        <w:t>timing challenges presented by the project.</w:t>
      </w:r>
      <w:r w:rsidR="00E31F74">
        <w:rPr>
          <w:rFonts w:cs="Arial"/>
        </w:rPr>
        <w:t xml:space="preserve"> For these three QFs, these upgrades and estimates can be found in Attachment A, or in </w:t>
      </w:r>
      <w:r w:rsidR="00860A77">
        <w:rPr>
          <w:rFonts w:cs="Arial"/>
        </w:rPr>
        <w:t>Table 2 “Transmission Solutions for Attributable Designation Constraints” in the Delivery Study Reports found in Attachments F and G.</w:t>
      </w:r>
    </w:p>
    <w:p w14:paraId="781F1CD1" w14:textId="77777777" w:rsidR="008D206D" w:rsidRDefault="008D206D" w:rsidP="004F2C2E">
      <w:pPr>
        <w:jc w:val="both"/>
        <w:rPr>
          <w:rFonts w:cs="Arial"/>
        </w:rPr>
      </w:pPr>
    </w:p>
    <w:p w14:paraId="5CA17536" w14:textId="77777777" w:rsidR="008D206D" w:rsidRPr="00143F42" w:rsidRDefault="008D206D" w:rsidP="004F2C2E">
      <w:pPr>
        <w:jc w:val="both"/>
        <w:rPr>
          <w:rFonts w:cs="Arial"/>
          <w:b/>
          <w:bCs/>
        </w:rPr>
      </w:pPr>
      <w:r w:rsidRPr="00143F42">
        <w:rPr>
          <w:rFonts w:cs="Arial"/>
          <w:b/>
          <w:bCs/>
        </w:rPr>
        <w:t xml:space="preserve">Network Upgrade Costs Identified for the Stagecoach </w:t>
      </w:r>
      <w:r w:rsidR="00383B01">
        <w:rPr>
          <w:rFonts w:cs="Arial"/>
          <w:b/>
          <w:bCs/>
        </w:rPr>
        <w:t xml:space="preserve">QF </w:t>
      </w:r>
      <w:r w:rsidRPr="00143F42">
        <w:rPr>
          <w:rFonts w:cs="Arial"/>
          <w:b/>
          <w:bCs/>
        </w:rPr>
        <w:t>Project (IC-882)</w:t>
      </w:r>
    </w:p>
    <w:p w14:paraId="391A790D" w14:textId="77777777" w:rsidR="008D206D" w:rsidRPr="00143F42" w:rsidRDefault="008D206D" w:rsidP="004F2C2E">
      <w:pPr>
        <w:jc w:val="both"/>
        <w:rPr>
          <w:rFonts w:cs="Arial"/>
          <w:b/>
          <w:bCs/>
        </w:rPr>
      </w:pPr>
    </w:p>
    <w:p w14:paraId="47A2B8CC" w14:textId="77777777" w:rsidR="00143F42" w:rsidRDefault="008D206D" w:rsidP="00143F42">
      <w:pPr>
        <w:jc w:val="both"/>
        <w:rPr>
          <w:rFonts w:eastAsia="Times New Roman" w:cs="Arial"/>
        </w:rPr>
      </w:pPr>
      <w:r>
        <w:rPr>
          <w:rFonts w:cs="Arial"/>
        </w:rPr>
        <w:t>The Facilities Study Report for IC-882</w:t>
      </w:r>
      <w:r w:rsidR="000D0A8A">
        <w:rPr>
          <w:rFonts w:cs="Arial"/>
        </w:rPr>
        <w:t xml:space="preserve"> </w:t>
      </w:r>
      <w:r>
        <w:rPr>
          <w:rFonts w:cs="Arial"/>
        </w:rPr>
        <w:t xml:space="preserve">identified </w:t>
      </w:r>
      <w:r w:rsidR="00143F42">
        <w:rPr>
          <w:rFonts w:cs="Arial"/>
        </w:rPr>
        <w:t xml:space="preserve">necessary Interconnection-related Network Upgrades to </w:t>
      </w:r>
      <w:r w:rsidR="003636C1" w:rsidRPr="002C61F3">
        <w:rPr>
          <w:rFonts w:eastAsia="Times New Roman" w:cs="Arial"/>
        </w:rPr>
        <w:t xml:space="preserve">interconnect the </w:t>
      </w:r>
      <w:r w:rsidR="000D0A8A">
        <w:rPr>
          <w:rFonts w:eastAsia="Times New Roman" w:cs="Arial"/>
        </w:rPr>
        <w:t xml:space="preserve">Stagecoach </w:t>
      </w:r>
      <w:r w:rsidR="003636C1" w:rsidRPr="002C61F3">
        <w:rPr>
          <w:rFonts w:eastAsia="Times New Roman" w:cs="Arial"/>
        </w:rPr>
        <w:t xml:space="preserve">QF </w:t>
      </w:r>
      <w:r w:rsidR="00540EED">
        <w:rPr>
          <w:rFonts w:eastAsia="Times New Roman" w:cs="Arial"/>
        </w:rPr>
        <w:t xml:space="preserve">project </w:t>
      </w:r>
      <w:r w:rsidR="003636C1" w:rsidRPr="002C61F3">
        <w:rPr>
          <w:rFonts w:eastAsia="Times New Roman" w:cs="Arial"/>
        </w:rPr>
        <w:t xml:space="preserve">to the transmission system equal to an estimated </w:t>
      </w:r>
      <w:r w:rsidR="003636C1" w:rsidRPr="002C61F3">
        <w:rPr>
          <w:rFonts w:eastAsia="Times New Roman" w:cs="Arial"/>
          <w:b/>
          <w:bCs/>
        </w:rPr>
        <w:t>$5,150,000</w:t>
      </w:r>
      <w:r w:rsidR="003636C1" w:rsidRPr="00143F42">
        <w:rPr>
          <w:rFonts w:eastAsia="Times New Roman" w:cs="Arial"/>
        </w:rPr>
        <w:t>.</w:t>
      </w:r>
      <w:r w:rsidR="003636C1" w:rsidRPr="002C61F3">
        <w:rPr>
          <w:rFonts w:eastAsia="Times New Roman" w:cs="Arial"/>
        </w:rPr>
        <w:t xml:space="preserve"> </w:t>
      </w:r>
      <w:r w:rsidR="00143F42">
        <w:rPr>
          <w:rFonts w:eastAsia="Times New Roman" w:cs="Arial"/>
        </w:rPr>
        <w:t>The</w:t>
      </w:r>
      <w:r w:rsidR="00CE3CD2">
        <w:rPr>
          <w:rFonts w:eastAsia="Times New Roman" w:cs="Arial"/>
        </w:rPr>
        <w:t xml:space="preserve">se costs </w:t>
      </w:r>
      <w:r w:rsidR="000D0A8A">
        <w:rPr>
          <w:rFonts w:eastAsia="Times New Roman" w:cs="Arial"/>
        </w:rPr>
        <w:t>are solely related to interconnection of this QF</w:t>
      </w:r>
      <w:r w:rsidR="00206285">
        <w:rPr>
          <w:rFonts w:eastAsia="Times New Roman" w:cs="Arial"/>
        </w:rPr>
        <w:t xml:space="preserve"> and </w:t>
      </w:r>
      <w:r w:rsidR="000D0A8A">
        <w:rPr>
          <w:rFonts w:eastAsia="Times New Roman" w:cs="Arial"/>
        </w:rPr>
        <w:t xml:space="preserve">require Georgia Power </w:t>
      </w:r>
      <w:r w:rsidR="00143F42">
        <w:rPr>
          <w:rFonts w:eastAsia="Times New Roman" w:cs="Arial"/>
        </w:rPr>
        <w:t xml:space="preserve">to construct a </w:t>
      </w:r>
      <w:r w:rsidR="003636C1" w:rsidRPr="002C61F3">
        <w:rPr>
          <w:rFonts w:eastAsia="Times New Roman" w:cs="Arial"/>
        </w:rPr>
        <w:t xml:space="preserve">new 115 kV </w:t>
      </w:r>
      <w:r w:rsidR="00143F42">
        <w:rPr>
          <w:rFonts w:eastAsia="Times New Roman" w:cs="Arial"/>
        </w:rPr>
        <w:t xml:space="preserve">interconnection </w:t>
      </w:r>
      <w:r w:rsidR="003636C1" w:rsidRPr="002C61F3">
        <w:rPr>
          <w:rFonts w:eastAsia="Times New Roman" w:cs="Arial"/>
        </w:rPr>
        <w:t>substation</w:t>
      </w:r>
      <w:r w:rsidR="00667EF0">
        <w:rPr>
          <w:rFonts w:eastAsia="Times New Roman" w:cs="Arial"/>
        </w:rPr>
        <w:t xml:space="preserve"> </w:t>
      </w:r>
      <w:r w:rsidR="00206285">
        <w:rPr>
          <w:rFonts w:eastAsia="Times New Roman" w:cs="Arial"/>
        </w:rPr>
        <w:t xml:space="preserve">and </w:t>
      </w:r>
      <w:r w:rsidR="00F23DBB">
        <w:rPr>
          <w:rFonts w:eastAsia="Times New Roman" w:cs="Arial"/>
        </w:rPr>
        <w:t xml:space="preserve">modify or upgrade </w:t>
      </w:r>
      <w:r w:rsidR="005C4CAC">
        <w:rPr>
          <w:rFonts w:eastAsia="Times New Roman" w:cs="Arial"/>
        </w:rPr>
        <w:t>five additional 115 kV substations</w:t>
      </w:r>
      <w:r w:rsidR="002B1E58">
        <w:rPr>
          <w:rFonts w:eastAsia="Times New Roman" w:cs="Arial"/>
        </w:rPr>
        <w:t xml:space="preserve"> (</w:t>
      </w:r>
      <w:r w:rsidR="002B1E58" w:rsidRPr="00C578E6">
        <w:rPr>
          <w:rFonts w:eastAsia="Times New Roman" w:cs="Arial"/>
          <w:i/>
          <w:iCs/>
        </w:rPr>
        <w:t>e.g</w:t>
      </w:r>
      <w:r w:rsidR="002B1E58">
        <w:rPr>
          <w:rFonts w:eastAsia="Times New Roman" w:cs="Arial"/>
        </w:rPr>
        <w:t>., update relay settings and anti-islanding transfer trip equipment).</w:t>
      </w:r>
      <w:r w:rsidR="005C4CAC">
        <w:rPr>
          <w:rFonts w:eastAsia="Times New Roman" w:cs="Arial"/>
        </w:rPr>
        <w:t xml:space="preserve"> </w:t>
      </w:r>
    </w:p>
    <w:p w14:paraId="4898321E" w14:textId="77777777" w:rsidR="00143F42" w:rsidRDefault="00143F42" w:rsidP="00143F42">
      <w:pPr>
        <w:jc w:val="both"/>
        <w:rPr>
          <w:rFonts w:eastAsia="Times New Roman" w:cs="Arial"/>
        </w:rPr>
      </w:pPr>
    </w:p>
    <w:p w14:paraId="11C771BB" w14:textId="77777777" w:rsidR="003636C1" w:rsidRDefault="002E7819" w:rsidP="002E7819">
      <w:pPr>
        <w:jc w:val="both"/>
        <w:rPr>
          <w:rFonts w:eastAsia="Times New Roman" w:cs="Arial"/>
        </w:rPr>
      </w:pPr>
      <w:r>
        <w:rPr>
          <w:rFonts w:eastAsia="Times New Roman" w:cs="Arial"/>
        </w:rPr>
        <w:t xml:space="preserve">The </w:t>
      </w:r>
      <w:r w:rsidR="00EA219B">
        <w:rPr>
          <w:rFonts w:eastAsia="Times New Roman" w:cs="Arial"/>
        </w:rPr>
        <w:t xml:space="preserve">final </w:t>
      </w:r>
      <w:r>
        <w:rPr>
          <w:rFonts w:eastAsia="Times New Roman" w:cs="Arial"/>
        </w:rPr>
        <w:t xml:space="preserve">Delivery Study Report for IC-882 identified no </w:t>
      </w:r>
      <w:r w:rsidR="003636C1" w:rsidRPr="002C61F3">
        <w:rPr>
          <w:rFonts w:eastAsia="Times New Roman" w:cs="Arial"/>
        </w:rPr>
        <w:t xml:space="preserve">additional costs to deliver the </w:t>
      </w:r>
      <w:proofErr w:type="spellStart"/>
      <w:r>
        <w:rPr>
          <w:rFonts w:eastAsia="Times New Roman" w:cs="Arial"/>
        </w:rPr>
        <w:t>QF’s</w:t>
      </w:r>
      <w:proofErr w:type="spellEnd"/>
      <w:r>
        <w:rPr>
          <w:rFonts w:eastAsia="Times New Roman" w:cs="Arial"/>
        </w:rPr>
        <w:t xml:space="preserve"> </w:t>
      </w:r>
      <w:r w:rsidR="003636C1" w:rsidRPr="002C61F3">
        <w:rPr>
          <w:rFonts w:eastAsia="Times New Roman" w:cs="Arial"/>
        </w:rPr>
        <w:t>80</w:t>
      </w:r>
      <w:r>
        <w:rPr>
          <w:rFonts w:eastAsia="Times New Roman" w:cs="Arial"/>
        </w:rPr>
        <w:t xml:space="preserve"> </w:t>
      </w:r>
      <w:r w:rsidR="003636C1" w:rsidRPr="002C61F3">
        <w:rPr>
          <w:rFonts w:eastAsia="Times New Roman" w:cs="Arial"/>
        </w:rPr>
        <w:t xml:space="preserve">MW </w:t>
      </w:r>
      <w:r w:rsidR="002B1E58">
        <w:rPr>
          <w:rFonts w:eastAsia="Times New Roman" w:cs="Arial"/>
        </w:rPr>
        <w:t>on</w:t>
      </w:r>
      <w:r w:rsidR="002B1E58" w:rsidRPr="002C61F3">
        <w:rPr>
          <w:rFonts w:eastAsia="Times New Roman" w:cs="Arial"/>
        </w:rPr>
        <w:t xml:space="preserve"> </w:t>
      </w:r>
      <w:r w:rsidR="003636C1" w:rsidRPr="002C61F3">
        <w:rPr>
          <w:rFonts w:eastAsia="Times New Roman" w:cs="Arial"/>
        </w:rPr>
        <w:t xml:space="preserve">the transmission system. </w:t>
      </w:r>
      <w:r>
        <w:rPr>
          <w:rFonts w:eastAsia="Times New Roman" w:cs="Arial"/>
        </w:rPr>
        <w:t>Georgia Power notes</w:t>
      </w:r>
      <w:r w:rsidR="00C256A5">
        <w:rPr>
          <w:rFonts w:eastAsia="Times New Roman" w:cs="Arial"/>
        </w:rPr>
        <w:t xml:space="preserve"> </w:t>
      </w:r>
      <w:r>
        <w:rPr>
          <w:rFonts w:eastAsia="Times New Roman" w:cs="Arial"/>
        </w:rPr>
        <w:t>that t</w:t>
      </w:r>
      <w:r w:rsidR="003636C1" w:rsidRPr="002C61F3">
        <w:rPr>
          <w:rFonts w:eastAsia="Times New Roman" w:cs="Arial"/>
        </w:rPr>
        <w:t xml:space="preserve">he </w:t>
      </w:r>
      <w:r>
        <w:rPr>
          <w:rFonts w:eastAsia="Times New Roman" w:cs="Arial"/>
        </w:rPr>
        <w:t>D</w:t>
      </w:r>
      <w:r w:rsidR="003636C1" w:rsidRPr="002C61F3">
        <w:rPr>
          <w:rFonts w:eastAsia="Times New Roman" w:cs="Arial"/>
        </w:rPr>
        <w:t xml:space="preserve">elivery </w:t>
      </w:r>
      <w:r>
        <w:rPr>
          <w:rFonts w:eastAsia="Times New Roman" w:cs="Arial"/>
        </w:rPr>
        <w:t xml:space="preserve">Study </w:t>
      </w:r>
      <w:r w:rsidR="009D65BE">
        <w:rPr>
          <w:rFonts w:eastAsia="Times New Roman" w:cs="Arial"/>
        </w:rPr>
        <w:t>r</w:t>
      </w:r>
      <w:r w:rsidR="003636C1" w:rsidRPr="002C61F3">
        <w:rPr>
          <w:rFonts w:eastAsia="Times New Roman" w:cs="Arial"/>
        </w:rPr>
        <w:t>esults</w:t>
      </w:r>
      <w:r w:rsidR="00667EF0">
        <w:rPr>
          <w:rFonts w:eastAsia="Times New Roman" w:cs="Arial"/>
        </w:rPr>
        <w:t xml:space="preserve"> for </w:t>
      </w:r>
      <w:r w:rsidR="00860A77">
        <w:rPr>
          <w:rFonts w:eastAsia="Times New Roman" w:cs="Arial"/>
        </w:rPr>
        <w:t xml:space="preserve">this </w:t>
      </w:r>
      <w:r w:rsidR="00667EF0">
        <w:rPr>
          <w:rFonts w:eastAsia="Times New Roman" w:cs="Arial"/>
        </w:rPr>
        <w:t>Stagecoach project</w:t>
      </w:r>
      <w:r w:rsidR="003636C1" w:rsidRPr="002C61F3">
        <w:rPr>
          <w:rFonts w:eastAsia="Times New Roman" w:cs="Arial"/>
        </w:rPr>
        <w:t xml:space="preserve"> initially estimated </w:t>
      </w:r>
      <w:r w:rsidR="003636C1" w:rsidRPr="002C61F3">
        <w:rPr>
          <w:rFonts w:eastAsia="Times New Roman" w:cs="Arial"/>
          <w:b/>
          <w:bCs/>
        </w:rPr>
        <w:t>$17,480,000</w:t>
      </w:r>
      <w:r w:rsidR="003636C1" w:rsidRPr="002C61F3">
        <w:rPr>
          <w:rFonts w:eastAsia="Times New Roman" w:cs="Arial"/>
        </w:rPr>
        <w:t xml:space="preserve"> </w:t>
      </w:r>
      <w:r w:rsidR="009D65BE">
        <w:rPr>
          <w:rFonts w:eastAsia="Times New Roman" w:cs="Arial"/>
        </w:rPr>
        <w:t xml:space="preserve">for necessary Delivery-related Network Upgrades caused by the presence of </w:t>
      </w:r>
      <w:r w:rsidR="00540EED">
        <w:rPr>
          <w:rFonts w:eastAsia="Times New Roman" w:cs="Arial"/>
        </w:rPr>
        <w:t>this QF</w:t>
      </w:r>
      <w:r w:rsidR="009D65BE">
        <w:rPr>
          <w:rFonts w:eastAsia="Times New Roman" w:cs="Arial"/>
        </w:rPr>
        <w:t xml:space="preserve"> </w:t>
      </w:r>
      <w:r w:rsidR="00BF64B1">
        <w:rPr>
          <w:rFonts w:eastAsia="Times New Roman" w:cs="Arial"/>
        </w:rPr>
        <w:t>in</w:t>
      </w:r>
      <w:r w:rsidR="009D65BE">
        <w:rPr>
          <w:rFonts w:eastAsia="Times New Roman" w:cs="Arial"/>
        </w:rPr>
        <w:t xml:space="preserve"> its </w:t>
      </w:r>
      <w:r w:rsidR="002B1E58">
        <w:rPr>
          <w:rFonts w:eastAsia="Times New Roman" w:cs="Arial"/>
        </w:rPr>
        <w:t>self-</w:t>
      </w:r>
      <w:r w:rsidR="009D65BE">
        <w:rPr>
          <w:rFonts w:eastAsia="Times New Roman" w:cs="Arial"/>
        </w:rPr>
        <w:t xml:space="preserve">selected location. These costs were related to the need </w:t>
      </w:r>
      <w:r w:rsidR="003636C1" w:rsidRPr="002C61F3">
        <w:rPr>
          <w:rFonts w:eastAsia="Times New Roman" w:cs="Arial"/>
        </w:rPr>
        <w:t xml:space="preserve">to upgrade 18.4 miles of </w:t>
      </w:r>
      <w:r w:rsidR="009D65BE">
        <w:rPr>
          <w:rFonts w:eastAsia="Times New Roman" w:cs="Arial"/>
        </w:rPr>
        <w:t xml:space="preserve">existing </w:t>
      </w:r>
      <w:r w:rsidR="003636C1" w:rsidRPr="002C61F3">
        <w:rPr>
          <w:rFonts w:eastAsia="Times New Roman" w:cs="Arial"/>
        </w:rPr>
        <w:t>115 kV transmission line</w:t>
      </w:r>
      <w:r w:rsidR="009D65BE">
        <w:rPr>
          <w:rFonts w:eastAsia="Times New Roman" w:cs="Arial"/>
        </w:rPr>
        <w:t xml:space="preserve"> </w:t>
      </w:r>
      <w:r w:rsidR="00540EED">
        <w:rPr>
          <w:rFonts w:eastAsia="Times New Roman" w:cs="Arial"/>
        </w:rPr>
        <w:t xml:space="preserve">to allow firm delivery of </w:t>
      </w:r>
      <w:r w:rsidR="009D65BE">
        <w:rPr>
          <w:rFonts w:eastAsia="Times New Roman" w:cs="Arial"/>
        </w:rPr>
        <w:t xml:space="preserve">the </w:t>
      </w:r>
      <w:proofErr w:type="spellStart"/>
      <w:r w:rsidR="009D65BE">
        <w:rPr>
          <w:rFonts w:eastAsia="Times New Roman" w:cs="Arial"/>
        </w:rPr>
        <w:t>QF’s</w:t>
      </w:r>
      <w:proofErr w:type="spellEnd"/>
      <w:r w:rsidR="009D65BE">
        <w:rPr>
          <w:rFonts w:eastAsia="Times New Roman" w:cs="Arial"/>
        </w:rPr>
        <w:t xml:space="preserve"> output. </w:t>
      </w:r>
      <w:r w:rsidR="00F66160">
        <w:rPr>
          <w:rFonts w:eastAsia="Times New Roman" w:cs="Arial"/>
        </w:rPr>
        <w:t>As part of</w:t>
      </w:r>
      <w:r w:rsidR="00667EF0">
        <w:rPr>
          <w:rFonts w:eastAsia="Times New Roman" w:cs="Arial"/>
        </w:rPr>
        <w:t xml:space="preserve"> the delivery study process</w:t>
      </w:r>
      <w:r w:rsidR="009D65BE">
        <w:rPr>
          <w:rFonts w:eastAsia="Times New Roman" w:cs="Arial"/>
        </w:rPr>
        <w:t xml:space="preserve">, </w:t>
      </w:r>
      <w:r w:rsidR="00667EF0">
        <w:rPr>
          <w:rFonts w:eastAsia="Times New Roman" w:cs="Arial"/>
        </w:rPr>
        <w:t xml:space="preserve">Georgia Power </w:t>
      </w:r>
      <w:r w:rsidR="00540EED">
        <w:rPr>
          <w:rFonts w:eastAsia="Times New Roman" w:cs="Arial"/>
        </w:rPr>
        <w:t>contacted</w:t>
      </w:r>
      <w:r w:rsidR="009D65BE">
        <w:rPr>
          <w:rFonts w:eastAsia="Times New Roman" w:cs="Arial"/>
        </w:rPr>
        <w:t xml:space="preserve"> Georgia Transmission Corporation</w:t>
      </w:r>
      <w:r w:rsidR="00F66160">
        <w:rPr>
          <w:rFonts w:eastAsia="Times New Roman" w:cs="Arial"/>
        </w:rPr>
        <w:t xml:space="preserve"> (</w:t>
      </w:r>
      <w:r w:rsidR="009D65BE">
        <w:rPr>
          <w:rFonts w:eastAsia="Times New Roman" w:cs="Arial"/>
        </w:rPr>
        <w:t>“</w:t>
      </w:r>
      <w:proofErr w:type="spellStart"/>
      <w:r w:rsidR="009D65BE">
        <w:rPr>
          <w:rFonts w:eastAsia="Times New Roman" w:cs="Arial"/>
        </w:rPr>
        <w:t>GTC</w:t>
      </w:r>
      <w:proofErr w:type="spellEnd"/>
      <w:r w:rsidR="009D65BE">
        <w:rPr>
          <w:rFonts w:eastAsia="Times New Roman" w:cs="Arial"/>
        </w:rPr>
        <w:t xml:space="preserve">”) </w:t>
      </w:r>
      <w:r w:rsidR="00540EED">
        <w:rPr>
          <w:rFonts w:eastAsia="Times New Roman" w:cs="Arial"/>
        </w:rPr>
        <w:t xml:space="preserve">to ask about </w:t>
      </w:r>
      <w:r w:rsidR="009D65BE">
        <w:rPr>
          <w:rFonts w:eastAsia="Times New Roman" w:cs="Arial"/>
        </w:rPr>
        <w:t>the status of a project that was ahead of Stagecoach in the delivery queue</w:t>
      </w:r>
      <w:r w:rsidR="00F66160">
        <w:rPr>
          <w:rFonts w:eastAsia="Times New Roman" w:cs="Arial"/>
        </w:rPr>
        <w:t xml:space="preserve">. </w:t>
      </w:r>
      <w:proofErr w:type="spellStart"/>
      <w:r w:rsidR="003636C1" w:rsidRPr="002C61F3">
        <w:rPr>
          <w:rFonts w:eastAsia="Times New Roman" w:cs="Arial"/>
        </w:rPr>
        <w:t>GTC</w:t>
      </w:r>
      <w:proofErr w:type="spellEnd"/>
      <w:r w:rsidR="003636C1" w:rsidRPr="002C61F3">
        <w:rPr>
          <w:rFonts w:eastAsia="Times New Roman" w:cs="Arial"/>
        </w:rPr>
        <w:t xml:space="preserve"> indicated it would voluntarily “step aside” to allow </w:t>
      </w:r>
      <w:r w:rsidR="00540EED">
        <w:rPr>
          <w:rFonts w:eastAsia="Times New Roman" w:cs="Arial"/>
        </w:rPr>
        <w:t>Georgia Power’s QF</w:t>
      </w:r>
      <w:r w:rsidR="003636C1" w:rsidRPr="002C61F3">
        <w:rPr>
          <w:rFonts w:eastAsia="Times New Roman" w:cs="Arial"/>
        </w:rPr>
        <w:t xml:space="preserve"> project to go ahead of </w:t>
      </w:r>
      <w:proofErr w:type="spellStart"/>
      <w:r w:rsidR="00540EED">
        <w:rPr>
          <w:rFonts w:eastAsia="Times New Roman" w:cs="Arial"/>
        </w:rPr>
        <w:t>GTC’s</w:t>
      </w:r>
      <w:proofErr w:type="spellEnd"/>
      <w:r w:rsidR="003636C1" w:rsidRPr="002C61F3">
        <w:rPr>
          <w:rFonts w:eastAsia="Times New Roman" w:cs="Arial"/>
        </w:rPr>
        <w:t xml:space="preserve"> prior-queued delivery service reservation</w:t>
      </w:r>
      <w:r w:rsidR="009D65BE">
        <w:rPr>
          <w:rFonts w:eastAsia="Times New Roman" w:cs="Arial"/>
        </w:rPr>
        <w:t xml:space="preserve">. As a result, these Delivery-related Network Upgrades </w:t>
      </w:r>
      <w:r w:rsidR="00F66160">
        <w:rPr>
          <w:rFonts w:eastAsia="Times New Roman" w:cs="Arial"/>
        </w:rPr>
        <w:t>are</w:t>
      </w:r>
      <w:r w:rsidR="009D65BE">
        <w:rPr>
          <w:rFonts w:eastAsia="Times New Roman" w:cs="Arial"/>
        </w:rPr>
        <w:t xml:space="preserve"> no longer needed and therefore, the </w:t>
      </w:r>
      <w:r w:rsidR="00540EED">
        <w:rPr>
          <w:rFonts w:eastAsia="Times New Roman" w:cs="Arial"/>
        </w:rPr>
        <w:t>Stagecoach Delivery Study Report</w:t>
      </w:r>
      <w:r w:rsidR="00860A77">
        <w:rPr>
          <w:rFonts w:eastAsia="Times New Roman" w:cs="Arial"/>
        </w:rPr>
        <w:t xml:space="preserve"> (Attachment E)</w:t>
      </w:r>
      <w:r w:rsidR="00540EED">
        <w:rPr>
          <w:rFonts w:eastAsia="Times New Roman" w:cs="Arial"/>
        </w:rPr>
        <w:t xml:space="preserve"> reflects no </w:t>
      </w:r>
      <w:r w:rsidR="009D65BE">
        <w:rPr>
          <w:rFonts w:eastAsia="Times New Roman" w:cs="Arial"/>
        </w:rPr>
        <w:t>Delivery-related Network Upgrade cost</w:t>
      </w:r>
      <w:r w:rsidR="00540EED">
        <w:rPr>
          <w:rFonts w:eastAsia="Times New Roman" w:cs="Arial"/>
        </w:rPr>
        <w:t>s</w:t>
      </w:r>
      <w:r w:rsidR="009D65BE">
        <w:rPr>
          <w:rFonts w:eastAsia="Times New Roman" w:cs="Arial"/>
        </w:rPr>
        <w:t xml:space="preserve">. </w:t>
      </w:r>
    </w:p>
    <w:p w14:paraId="2B62DBB1" w14:textId="77777777" w:rsidR="00F71167" w:rsidRPr="002C61F3" w:rsidRDefault="00F71167" w:rsidP="002E7819">
      <w:pPr>
        <w:jc w:val="both"/>
        <w:rPr>
          <w:rFonts w:eastAsia="Times New Roman"/>
        </w:rPr>
      </w:pPr>
    </w:p>
    <w:p w14:paraId="0A92D717" w14:textId="77777777" w:rsidR="00540EED" w:rsidRDefault="00540EED" w:rsidP="0067735B">
      <w:pPr>
        <w:keepNext/>
        <w:jc w:val="both"/>
        <w:rPr>
          <w:rFonts w:cs="Arial"/>
          <w:b/>
          <w:bCs/>
        </w:rPr>
      </w:pPr>
      <w:r w:rsidRPr="00540EED">
        <w:rPr>
          <w:rFonts w:cs="Arial"/>
          <w:b/>
          <w:bCs/>
        </w:rPr>
        <w:t xml:space="preserve">Network Upgrade Costs Identified for the </w:t>
      </w:r>
      <w:r>
        <w:rPr>
          <w:rFonts w:cs="Arial"/>
          <w:b/>
          <w:bCs/>
        </w:rPr>
        <w:t>Five Bridges</w:t>
      </w:r>
      <w:r w:rsidR="00383B01">
        <w:rPr>
          <w:rFonts w:cs="Arial"/>
          <w:b/>
          <w:bCs/>
        </w:rPr>
        <w:t xml:space="preserve"> QF</w:t>
      </w:r>
      <w:r w:rsidRPr="00540EED">
        <w:rPr>
          <w:rFonts w:cs="Arial"/>
          <w:b/>
          <w:bCs/>
        </w:rPr>
        <w:t xml:space="preserve"> Project (IC-88</w:t>
      </w:r>
      <w:r>
        <w:rPr>
          <w:rFonts w:cs="Arial"/>
          <w:b/>
          <w:bCs/>
        </w:rPr>
        <w:t>3</w:t>
      </w:r>
      <w:r w:rsidRPr="00540EED">
        <w:rPr>
          <w:rFonts w:cs="Arial"/>
          <w:b/>
          <w:bCs/>
        </w:rPr>
        <w:t>)</w:t>
      </w:r>
    </w:p>
    <w:p w14:paraId="3E525344" w14:textId="77777777" w:rsidR="00540EED" w:rsidRDefault="00540EED" w:rsidP="0067735B">
      <w:pPr>
        <w:keepNext/>
        <w:jc w:val="both"/>
        <w:rPr>
          <w:rFonts w:cs="Arial"/>
          <w:b/>
          <w:bCs/>
        </w:rPr>
      </w:pPr>
    </w:p>
    <w:p w14:paraId="77511D3C" w14:textId="77777777" w:rsidR="00F71167" w:rsidRDefault="00540EED" w:rsidP="0067735B">
      <w:pPr>
        <w:keepNext/>
        <w:jc w:val="both"/>
        <w:rPr>
          <w:rFonts w:eastAsia="Times New Roman" w:cs="Arial"/>
        </w:rPr>
      </w:pPr>
      <w:r>
        <w:rPr>
          <w:rFonts w:cs="Arial"/>
        </w:rPr>
        <w:t xml:space="preserve">The Facilities Study Report for IC-883 identified necessary Interconnection-related Network Upgrades to </w:t>
      </w:r>
      <w:r w:rsidRPr="002C61F3">
        <w:rPr>
          <w:rFonts w:eastAsia="Times New Roman" w:cs="Arial"/>
        </w:rPr>
        <w:t xml:space="preserve">interconnect the </w:t>
      </w:r>
      <w:r>
        <w:rPr>
          <w:rFonts w:eastAsia="Times New Roman" w:cs="Arial"/>
        </w:rPr>
        <w:t xml:space="preserve">Five Bridges </w:t>
      </w:r>
      <w:r w:rsidRPr="002C61F3">
        <w:rPr>
          <w:rFonts w:eastAsia="Times New Roman" w:cs="Arial"/>
        </w:rPr>
        <w:t xml:space="preserve">QF </w:t>
      </w:r>
      <w:r>
        <w:rPr>
          <w:rFonts w:eastAsia="Times New Roman" w:cs="Arial"/>
        </w:rPr>
        <w:t xml:space="preserve">project </w:t>
      </w:r>
      <w:r w:rsidRPr="002C61F3">
        <w:rPr>
          <w:rFonts w:eastAsia="Times New Roman" w:cs="Arial"/>
        </w:rPr>
        <w:t xml:space="preserve">to the transmission system equal to an estimated </w:t>
      </w:r>
      <w:r w:rsidRPr="002C61F3">
        <w:rPr>
          <w:rFonts w:eastAsia="Times New Roman" w:cs="Arial"/>
          <w:b/>
          <w:bCs/>
        </w:rPr>
        <w:t>$5,085,000</w:t>
      </w:r>
      <w:r w:rsidRPr="00143F42">
        <w:rPr>
          <w:rFonts w:eastAsia="Times New Roman" w:cs="Arial"/>
        </w:rPr>
        <w:t>.</w:t>
      </w:r>
      <w:r w:rsidRPr="002C61F3">
        <w:rPr>
          <w:rFonts w:eastAsia="Times New Roman" w:cs="Arial"/>
        </w:rPr>
        <w:t xml:space="preserve"> </w:t>
      </w:r>
      <w:r>
        <w:rPr>
          <w:rFonts w:eastAsia="Times New Roman" w:cs="Arial"/>
        </w:rPr>
        <w:t>These</w:t>
      </w:r>
      <w:r w:rsidR="00E40813">
        <w:rPr>
          <w:rFonts w:eastAsia="Times New Roman" w:cs="Arial"/>
        </w:rPr>
        <w:t xml:space="preserve"> </w:t>
      </w:r>
      <w:r>
        <w:rPr>
          <w:rFonts w:eastAsia="Times New Roman" w:cs="Arial"/>
        </w:rPr>
        <w:t xml:space="preserve">costs are solely related to the interconnection of this QF, </w:t>
      </w:r>
      <w:r w:rsidR="00C256A5">
        <w:rPr>
          <w:rFonts w:eastAsia="Times New Roman" w:cs="Arial"/>
        </w:rPr>
        <w:t>whose selected location will cause</w:t>
      </w:r>
      <w:r>
        <w:rPr>
          <w:rFonts w:eastAsia="Times New Roman" w:cs="Arial"/>
        </w:rPr>
        <w:t xml:space="preserve"> Georgia Power to construct a </w:t>
      </w:r>
      <w:r w:rsidRPr="002C61F3">
        <w:rPr>
          <w:rFonts w:eastAsia="Times New Roman" w:cs="Arial"/>
        </w:rPr>
        <w:t xml:space="preserve">new 115 kV </w:t>
      </w:r>
      <w:r>
        <w:rPr>
          <w:rFonts w:eastAsia="Times New Roman" w:cs="Arial"/>
        </w:rPr>
        <w:lastRenderedPageBreak/>
        <w:t xml:space="preserve">interconnection </w:t>
      </w:r>
      <w:r w:rsidRPr="002C61F3">
        <w:rPr>
          <w:rFonts w:eastAsia="Times New Roman" w:cs="Arial"/>
        </w:rPr>
        <w:t>substation</w:t>
      </w:r>
      <w:r w:rsidR="00E46596">
        <w:rPr>
          <w:rFonts w:eastAsia="Times New Roman" w:cs="Arial"/>
        </w:rPr>
        <w:t xml:space="preserve"> and </w:t>
      </w:r>
      <w:r w:rsidR="005C4CAC">
        <w:rPr>
          <w:rFonts w:eastAsia="Times New Roman" w:cs="Arial"/>
        </w:rPr>
        <w:t xml:space="preserve">will </w:t>
      </w:r>
      <w:r w:rsidR="00E46596">
        <w:rPr>
          <w:rFonts w:eastAsia="Times New Roman" w:cs="Arial"/>
        </w:rPr>
        <w:t xml:space="preserve">require the </w:t>
      </w:r>
      <w:r w:rsidR="005C4CAC">
        <w:rPr>
          <w:rFonts w:eastAsia="Times New Roman" w:cs="Arial"/>
        </w:rPr>
        <w:t xml:space="preserve">modification or upgrading of two additional 115 kV substations. </w:t>
      </w:r>
    </w:p>
    <w:p w14:paraId="7DDB7636" w14:textId="77777777" w:rsidR="002B1E58" w:rsidRDefault="002B1E58" w:rsidP="00540EED">
      <w:pPr>
        <w:jc w:val="both"/>
        <w:rPr>
          <w:rFonts w:eastAsia="Times New Roman" w:cs="Arial"/>
        </w:rPr>
      </w:pPr>
    </w:p>
    <w:p w14:paraId="6752F9B7" w14:textId="77777777" w:rsidR="005C4CAC" w:rsidRDefault="00540EED" w:rsidP="00BC7AE2">
      <w:pPr>
        <w:jc w:val="both"/>
        <w:rPr>
          <w:rFonts w:eastAsia="Times New Roman" w:cs="Arial"/>
        </w:rPr>
      </w:pPr>
      <w:r>
        <w:rPr>
          <w:rFonts w:eastAsia="Times New Roman" w:cs="Arial"/>
        </w:rPr>
        <w:t>The Delivery Study Report for IC-88</w:t>
      </w:r>
      <w:r w:rsidR="00DF09B8">
        <w:rPr>
          <w:rFonts w:eastAsia="Times New Roman" w:cs="Arial"/>
        </w:rPr>
        <w:t>3</w:t>
      </w:r>
      <w:r w:rsidR="00AF0F7C">
        <w:rPr>
          <w:rStyle w:val="FootnoteReference"/>
          <w:rFonts w:eastAsia="Times New Roman" w:cs="Arial"/>
        </w:rPr>
        <w:footnoteReference w:id="6"/>
      </w:r>
      <w:r w:rsidR="00AF0F7C">
        <w:rPr>
          <w:rFonts w:eastAsia="Times New Roman" w:cs="Arial"/>
        </w:rPr>
        <w:t xml:space="preserve"> </w:t>
      </w:r>
      <w:r>
        <w:rPr>
          <w:rFonts w:eastAsia="Times New Roman" w:cs="Arial"/>
        </w:rPr>
        <w:t xml:space="preserve">identified </w:t>
      </w:r>
      <w:r w:rsidR="003636C1" w:rsidRPr="002C61F3">
        <w:rPr>
          <w:rFonts w:eastAsia="Times New Roman" w:cs="Arial"/>
        </w:rPr>
        <w:t xml:space="preserve">transmission projects </w:t>
      </w:r>
      <w:r w:rsidR="004B337B">
        <w:rPr>
          <w:rFonts w:eastAsia="Times New Roman" w:cs="Arial"/>
        </w:rPr>
        <w:t xml:space="preserve">required </w:t>
      </w:r>
      <w:r w:rsidR="003636C1" w:rsidRPr="002C61F3">
        <w:rPr>
          <w:rFonts w:eastAsia="Times New Roman" w:cs="Arial"/>
        </w:rPr>
        <w:t xml:space="preserve">to deliver the 80MW from the </w:t>
      </w:r>
      <w:r w:rsidR="00BC7AE2">
        <w:rPr>
          <w:rFonts w:eastAsia="Times New Roman" w:cs="Arial"/>
        </w:rPr>
        <w:t xml:space="preserve">Five Bridges </w:t>
      </w:r>
      <w:r w:rsidR="003636C1" w:rsidRPr="002C61F3">
        <w:rPr>
          <w:rFonts w:eastAsia="Times New Roman" w:cs="Arial"/>
        </w:rPr>
        <w:t xml:space="preserve">QF </w:t>
      </w:r>
      <w:r w:rsidR="00BC7AE2">
        <w:rPr>
          <w:rFonts w:eastAsia="Times New Roman" w:cs="Arial"/>
        </w:rPr>
        <w:t xml:space="preserve">project </w:t>
      </w:r>
      <w:r w:rsidR="00143B8E">
        <w:rPr>
          <w:rFonts w:eastAsia="Times New Roman" w:cs="Arial"/>
        </w:rPr>
        <w:t>on</w:t>
      </w:r>
      <w:r w:rsidR="00143B8E" w:rsidRPr="002C61F3">
        <w:rPr>
          <w:rFonts w:eastAsia="Times New Roman" w:cs="Arial"/>
        </w:rPr>
        <w:t xml:space="preserve"> </w:t>
      </w:r>
      <w:r w:rsidR="003636C1" w:rsidRPr="002C61F3">
        <w:rPr>
          <w:rFonts w:eastAsia="Times New Roman" w:cs="Arial"/>
        </w:rPr>
        <w:t xml:space="preserve">the transmission system equal to an estimated </w:t>
      </w:r>
      <w:r w:rsidR="003636C1" w:rsidRPr="002C61F3">
        <w:rPr>
          <w:rFonts w:eastAsia="Times New Roman" w:cs="Arial"/>
          <w:b/>
          <w:bCs/>
        </w:rPr>
        <w:t>$37,910,000</w:t>
      </w:r>
      <w:r w:rsidR="003636C1" w:rsidRPr="002C61F3">
        <w:rPr>
          <w:rFonts w:eastAsia="Times New Roman" w:cs="Arial"/>
        </w:rPr>
        <w:t xml:space="preserve">. </w:t>
      </w:r>
      <w:r w:rsidR="00BC7AE2">
        <w:rPr>
          <w:rFonts w:eastAsia="Times New Roman" w:cs="Arial"/>
        </w:rPr>
        <w:t xml:space="preserve">This includes reconductoring </w:t>
      </w:r>
      <w:r w:rsidR="00206285">
        <w:rPr>
          <w:rFonts w:eastAsia="Times New Roman" w:cs="Arial"/>
        </w:rPr>
        <w:t xml:space="preserve">or rebuilding </w:t>
      </w:r>
      <w:r w:rsidR="00DD5860">
        <w:rPr>
          <w:rFonts w:eastAsia="Times New Roman" w:cs="Arial"/>
        </w:rPr>
        <w:t xml:space="preserve">approximately </w:t>
      </w:r>
      <w:r w:rsidR="00DD5860" w:rsidRPr="00AE0E09">
        <w:rPr>
          <w:rFonts w:eastAsia="Times New Roman" w:cs="Arial"/>
        </w:rPr>
        <w:t>47.8</w:t>
      </w:r>
      <w:r w:rsidR="00DD5860">
        <w:rPr>
          <w:rFonts w:eastAsia="Times New Roman" w:cs="Arial"/>
        </w:rPr>
        <w:t xml:space="preserve"> miles of </w:t>
      </w:r>
      <w:r w:rsidR="00BF3CA5">
        <w:rPr>
          <w:rFonts w:eastAsia="Times New Roman" w:cs="Arial"/>
        </w:rPr>
        <w:t>four existing</w:t>
      </w:r>
      <w:r w:rsidR="00206285">
        <w:rPr>
          <w:rFonts w:eastAsia="Times New Roman" w:cs="Arial"/>
        </w:rPr>
        <w:t xml:space="preserve"> 115 kV transmission lines</w:t>
      </w:r>
      <w:r w:rsidR="00CE3ECF">
        <w:rPr>
          <w:rFonts w:eastAsia="Times New Roman" w:cs="Arial"/>
        </w:rPr>
        <w:t>, which in the case of the Arlington Primary line, is estimated to be complete by June 1, 2027</w:t>
      </w:r>
      <w:r w:rsidR="00BC7AE2">
        <w:rPr>
          <w:rFonts w:eastAsia="Times New Roman" w:cs="Arial"/>
        </w:rPr>
        <w:t xml:space="preserve">. </w:t>
      </w:r>
      <w:r w:rsidR="00DE6781">
        <w:rPr>
          <w:rFonts w:eastAsia="Times New Roman" w:cs="Arial"/>
        </w:rPr>
        <w:t>Constructing in challenging terrain,</w:t>
      </w:r>
      <w:r w:rsidR="00CE3ECF">
        <w:rPr>
          <w:rFonts w:eastAsia="Times New Roman" w:cs="Arial"/>
        </w:rPr>
        <w:t xml:space="preserve"> </w:t>
      </w:r>
      <w:r w:rsidR="00DE6781">
        <w:rPr>
          <w:rFonts w:eastAsia="Times New Roman" w:cs="Arial"/>
        </w:rPr>
        <w:t xml:space="preserve">such as </w:t>
      </w:r>
      <w:r w:rsidR="00BF3CA5">
        <w:rPr>
          <w:rFonts w:eastAsia="Times New Roman" w:cs="Arial"/>
        </w:rPr>
        <w:t xml:space="preserve">in </w:t>
      </w:r>
      <w:r w:rsidR="00DE6781">
        <w:rPr>
          <w:rFonts w:eastAsia="Times New Roman" w:cs="Arial"/>
        </w:rPr>
        <w:t xml:space="preserve">low-lying </w:t>
      </w:r>
      <w:r w:rsidR="00BF3CA5">
        <w:rPr>
          <w:rFonts w:eastAsia="Times New Roman" w:cs="Arial"/>
        </w:rPr>
        <w:t>areas</w:t>
      </w:r>
      <w:r w:rsidR="00DE6781">
        <w:rPr>
          <w:rFonts w:eastAsia="Times New Roman" w:cs="Arial"/>
        </w:rPr>
        <w:t xml:space="preserve"> with poor soil conditions, adds to the complexity and cost. For example, </w:t>
      </w:r>
      <w:r w:rsidR="00CE3ECF">
        <w:rPr>
          <w:rFonts w:eastAsia="Times New Roman" w:cs="Arial"/>
        </w:rPr>
        <w:t xml:space="preserve">the 11.2 miles of the Blakely Primary to Webb </w:t>
      </w:r>
      <w:r w:rsidR="00DE6781">
        <w:rPr>
          <w:rFonts w:eastAsia="Times New Roman" w:cs="Arial"/>
        </w:rPr>
        <w:t xml:space="preserve">115kV transmission line to be rebuilt for this project crosses the Chattahoochee River and so </w:t>
      </w:r>
      <w:r w:rsidR="00DD5860">
        <w:rPr>
          <w:rFonts w:eastAsia="Times New Roman" w:cs="Arial"/>
        </w:rPr>
        <w:t xml:space="preserve">presents challenging terrain and </w:t>
      </w:r>
      <w:r w:rsidR="00DE6781">
        <w:rPr>
          <w:rFonts w:eastAsia="Times New Roman" w:cs="Arial"/>
        </w:rPr>
        <w:t xml:space="preserve">requires more permitting and detailed construction plans. </w:t>
      </w:r>
      <w:bookmarkStart w:id="1" w:name="_Hlk87436511"/>
      <w:r w:rsidR="00DF478D" w:rsidRPr="00DF478D">
        <w:rPr>
          <w:rFonts w:eastAsia="Times New Roman" w:cs="Arial"/>
        </w:rPr>
        <w:t xml:space="preserve">Georgia Power further notes that the rebuilding of 9.6 miles of the George Dam – Abbeville 115kV transmission line and 10.5 miles of the Blakely Primary – Webb 115kV transmission line will cost an estimated </w:t>
      </w:r>
      <w:r w:rsidR="00DF478D" w:rsidRPr="00DF478D">
        <w:rPr>
          <w:rFonts w:eastAsia="Times New Roman" w:cs="Arial"/>
          <w:b/>
          <w:bCs/>
        </w:rPr>
        <w:t>$14,110,000</w:t>
      </w:r>
      <w:r w:rsidR="00DF478D" w:rsidRPr="00DF478D">
        <w:rPr>
          <w:rFonts w:eastAsia="Times New Roman" w:cs="Arial"/>
        </w:rPr>
        <w:t xml:space="preserve">, and these improvements </w:t>
      </w:r>
      <w:proofErr w:type="gramStart"/>
      <w:r w:rsidR="00DF478D" w:rsidRPr="00DF478D">
        <w:rPr>
          <w:rFonts w:eastAsia="Times New Roman" w:cs="Arial"/>
        </w:rPr>
        <w:t>are located in</w:t>
      </w:r>
      <w:proofErr w:type="gramEnd"/>
      <w:r w:rsidR="00DF478D" w:rsidRPr="00DF478D">
        <w:rPr>
          <w:rFonts w:eastAsia="Times New Roman" w:cs="Arial"/>
        </w:rPr>
        <w:t xml:space="preserve"> the state of Alabama.</w:t>
      </w:r>
      <w:r w:rsidR="003636C1" w:rsidRPr="002C61F3">
        <w:rPr>
          <w:rFonts w:eastAsia="Times New Roman" w:cs="Arial"/>
        </w:rPr>
        <w:t xml:space="preserve"> </w:t>
      </w:r>
    </w:p>
    <w:bookmarkEnd w:id="1"/>
    <w:p w14:paraId="7542C44F" w14:textId="77777777" w:rsidR="00BF3CA5" w:rsidRDefault="00BF3CA5" w:rsidP="00BC7AE2">
      <w:pPr>
        <w:jc w:val="both"/>
        <w:rPr>
          <w:rFonts w:eastAsia="Times New Roman" w:cs="Arial"/>
          <w:b/>
          <w:bCs/>
        </w:rPr>
      </w:pPr>
    </w:p>
    <w:p w14:paraId="1D71FAF2" w14:textId="77777777" w:rsidR="00383B01" w:rsidRPr="00383B01" w:rsidRDefault="00383B01" w:rsidP="00BC7AE2">
      <w:pPr>
        <w:jc w:val="both"/>
        <w:rPr>
          <w:rFonts w:eastAsia="Times New Roman" w:cs="Arial"/>
          <w:b/>
          <w:bCs/>
        </w:rPr>
      </w:pPr>
      <w:r w:rsidRPr="00383B01">
        <w:rPr>
          <w:rFonts w:eastAsia="Times New Roman" w:cs="Arial"/>
          <w:b/>
          <w:bCs/>
        </w:rPr>
        <w:t xml:space="preserve">Network Upgrade Costs Identified for the Alligator Creek QF Project (IC-894) </w:t>
      </w:r>
    </w:p>
    <w:p w14:paraId="38B4CD49" w14:textId="77777777" w:rsidR="00383B01" w:rsidRDefault="00383B01" w:rsidP="00BC7AE2">
      <w:pPr>
        <w:jc w:val="both"/>
        <w:rPr>
          <w:rFonts w:eastAsia="Times New Roman" w:cs="Arial"/>
        </w:rPr>
      </w:pPr>
    </w:p>
    <w:p w14:paraId="0B344C47" w14:textId="77777777" w:rsidR="0049654A" w:rsidRDefault="00383B01" w:rsidP="0049654A">
      <w:pPr>
        <w:jc w:val="both"/>
        <w:rPr>
          <w:rFonts w:eastAsia="Times New Roman" w:cs="Arial"/>
        </w:rPr>
      </w:pPr>
      <w:r>
        <w:rPr>
          <w:rFonts w:eastAsia="Times New Roman" w:cs="Arial"/>
        </w:rPr>
        <w:t xml:space="preserve">The Facilities Study Report for IC-894 identified necessary Interconnection-related Network Upgrades to interconnect the Alligator Creek QF project to the transmission system equal to an estimated </w:t>
      </w:r>
      <w:r w:rsidR="003636C1" w:rsidRPr="002C61F3">
        <w:rPr>
          <w:rFonts w:eastAsia="Times New Roman" w:cs="Arial"/>
          <w:b/>
          <w:bCs/>
        </w:rPr>
        <w:t>$5,205,000</w:t>
      </w:r>
      <w:r w:rsidR="003636C1" w:rsidRPr="002C61F3">
        <w:rPr>
          <w:rFonts w:eastAsia="Times New Roman" w:cs="Arial"/>
        </w:rPr>
        <w:t>.</w:t>
      </w:r>
      <w:r>
        <w:rPr>
          <w:rFonts w:eastAsia="Times New Roman" w:cs="Arial"/>
        </w:rPr>
        <w:t xml:space="preserve"> These costs are solely related to interconnection of this QF, whose selected location will cause Georgia Power to construct </w:t>
      </w:r>
      <w:r w:rsidR="0049654A">
        <w:rPr>
          <w:rFonts w:eastAsia="Times New Roman" w:cs="Arial"/>
        </w:rPr>
        <w:t>a new 115 kV interconnecting substation</w:t>
      </w:r>
      <w:r w:rsidR="00BF3CA5">
        <w:rPr>
          <w:rFonts w:eastAsia="Times New Roman" w:cs="Arial"/>
        </w:rPr>
        <w:t xml:space="preserve"> and modify an existing substation to</w:t>
      </w:r>
      <w:r w:rsidR="00DD5860">
        <w:rPr>
          <w:rFonts w:eastAsia="Times New Roman" w:cs="Arial"/>
        </w:rPr>
        <w:t>, among other things,</w:t>
      </w:r>
      <w:r w:rsidR="00BF3CA5">
        <w:rPr>
          <w:rFonts w:eastAsia="Times New Roman" w:cs="Arial"/>
        </w:rPr>
        <w:t xml:space="preserve"> update relay </w:t>
      </w:r>
      <w:r w:rsidR="00130954">
        <w:rPr>
          <w:rFonts w:eastAsia="Times New Roman" w:cs="Arial"/>
        </w:rPr>
        <w:t>settings</w:t>
      </w:r>
      <w:r w:rsidR="00BF3CA5">
        <w:rPr>
          <w:rFonts w:eastAsia="Times New Roman" w:cs="Arial"/>
        </w:rPr>
        <w:t xml:space="preserve"> and install anti-islanding protection</w:t>
      </w:r>
      <w:r w:rsidR="0049654A">
        <w:rPr>
          <w:rFonts w:eastAsia="Times New Roman" w:cs="Arial"/>
        </w:rPr>
        <w:t xml:space="preserve">. Constructing this new substation </w:t>
      </w:r>
      <w:r w:rsidR="00130954">
        <w:rPr>
          <w:rFonts w:eastAsia="Times New Roman" w:cs="Arial"/>
        </w:rPr>
        <w:t xml:space="preserve">also </w:t>
      </w:r>
      <w:r w:rsidR="0049654A">
        <w:rPr>
          <w:rFonts w:eastAsia="Times New Roman" w:cs="Arial"/>
        </w:rPr>
        <w:t xml:space="preserve">requires Georgia Power to </w:t>
      </w:r>
      <w:r w:rsidR="00F23DBB">
        <w:rPr>
          <w:rFonts w:eastAsia="Times New Roman" w:cs="Arial"/>
        </w:rPr>
        <w:t>modify</w:t>
      </w:r>
      <w:r w:rsidR="0049654A">
        <w:rPr>
          <w:rFonts w:eastAsia="Times New Roman" w:cs="Arial"/>
        </w:rPr>
        <w:t xml:space="preserve"> an existing 115 kV transmission line</w:t>
      </w:r>
      <w:r w:rsidR="00F23DBB">
        <w:rPr>
          <w:rFonts w:eastAsia="Times New Roman" w:cs="Arial"/>
        </w:rPr>
        <w:t xml:space="preserve"> to interconnect the substation</w:t>
      </w:r>
      <w:r w:rsidR="0049654A">
        <w:rPr>
          <w:rFonts w:eastAsia="Times New Roman" w:cs="Arial"/>
        </w:rPr>
        <w:t xml:space="preserve">. </w:t>
      </w:r>
      <w:r w:rsidR="00130954">
        <w:rPr>
          <w:rFonts w:eastAsia="Times New Roman" w:cs="Arial"/>
        </w:rPr>
        <w:t xml:space="preserve">Also identified in the Facilities Study Report for IC-894 is an estimated </w:t>
      </w:r>
      <w:r w:rsidR="00130954" w:rsidRPr="00130954">
        <w:rPr>
          <w:rFonts w:eastAsia="Times New Roman" w:cs="Arial"/>
          <w:b/>
          <w:bCs/>
        </w:rPr>
        <w:t>$600,000</w:t>
      </w:r>
      <w:r w:rsidR="00130954">
        <w:rPr>
          <w:rFonts w:eastAsia="Times New Roman" w:cs="Arial"/>
        </w:rPr>
        <w:t xml:space="preserve"> in additional cost for contingent facilities that </w:t>
      </w:r>
      <w:r w:rsidR="008D5A64">
        <w:rPr>
          <w:rFonts w:eastAsia="Times New Roman" w:cs="Arial"/>
        </w:rPr>
        <w:t xml:space="preserve">will </w:t>
      </w:r>
      <w:r w:rsidR="00130954">
        <w:rPr>
          <w:rFonts w:eastAsia="Times New Roman" w:cs="Arial"/>
        </w:rPr>
        <w:t xml:space="preserve">be </w:t>
      </w:r>
      <w:r w:rsidR="00C578E6">
        <w:rPr>
          <w:rFonts w:eastAsia="Times New Roman" w:cs="Arial"/>
        </w:rPr>
        <w:t>caused by</w:t>
      </w:r>
      <w:r w:rsidR="00130954">
        <w:rPr>
          <w:rFonts w:eastAsia="Times New Roman" w:cs="Arial"/>
        </w:rPr>
        <w:t xml:space="preserve"> the Alligator Creek QF project </w:t>
      </w:r>
      <w:r w:rsidR="008D5A64">
        <w:rPr>
          <w:rFonts w:eastAsia="Times New Roman" w:cs="Arial"/>
        </w:rPr>
        <w:t>if</w:t>
      </w:r>
      <w:r w:rsidR="00130954">
        <w:rPr>
          <w:rFonts w:eastAsia="Times New Roman" w:cs="Arial"/>
        </w:rPr>
        <w:t xml:space="preserve"> an identified </w:t>
      </w:r>
      <w:proofErr w:type="spellStart"/>
      <w:r w:rsidR="00130954">
        <w:rPr>
          <w:rFonts w:eastAsia="Times New Roman" w:cs="Arial"/>
        </w:rPr>
        <w:t>GTC</w:t>
      </w:r>
      <w:proofErr w:type="spellEnd"/>
      <w:r w:rsidR="00130954">
        <w:rPr>
          <w:rFonts w:eastAsia="Times New Roman" w:cs="Arial"/>
        </w:rPr>
        <w:t xml:space="preserve"> project is not completed (</w:t>
      </w:r>
      <w:r w:rsidR="00130954" w:rsidRPr="00130954">
        <w:rPr>
          <w:rFonts w:eastAsia="Times New Roman" w:cs="Arial"/>
          <w:i/>
          <w:iCs/>
        </w:rPr>
        <w:t>see</w:t>
      </w:r>
      <w:r w:rsidR="00130954">
        <w:rPr>
          <w:rFonts w:eastAsia="Times New Roman" w:cs="Arial"/>
        </w:rPr>
        <w:t xml:space="preserve"> </w:t>
      </w:r>
      <w:r w:rsidR="008D5A64">
        <w:rPr>
          <w:rFonts w:eastAsia="Times New Roman" w:cs="Arial"/>
        </w:rPr>
        <w:t xml:space="preserve">Attachment D, </w:t>
      </w:r>
      <w:r w:rsidR="00130954">
        <w:rPr>
          <w:rFonts w:eastAsia="Times New Roman" w:cs="Arial"/>
        </w:rPr>
        <w:t>Table e.</w:t>
      </w:r>
      <w:r w:rsidR="006A7FDE">
        <w:rPr>
          <w:rFonts w:eastAsia="Times New Roman" w:cs="Arial"/>
        </w:rPr>
        <w:t>4</w:t>
      </w:r>
      <w:r w:rsidR="00130954">
        <w:rPr>
          <w:rFonts w:eastAsia="Times New Roman" w:cs="Arial"/>
        </w:rPr>
        <w:t>.a – Southern Companies Interconnection Upgrades</w:t>
      </w:r>
      <w:r w:rsidR="008D5A64">
        <w:rPr>
          <w:rFonts w:eastAsia="Times New Roman" w:cs="Arial"/>
        </w:rPr>
        <w:t>).</w:t>
      </w:r>
    </w:p>
    <w:p w14:paraId="705F02B4" w14:textId="77777777" w:rsidR="0049654A" w:rsidRDefault="0049654A" w:rsidP="00383B01">
      <w:pPr>
        <w:jc w:val="both"/>
        <w:rPr>
          <w:rFonts w:eastAsia="Times New Roman" w:cs="Arial"/>
        </w:rPr>
      </w:pPr>
    </w:p>
    <w:p w14:paraId="07F7951A" w14:textId="77777777" w:rsidR="00EC7580" w:rsidRDefault="00D97415" w:rsidP="00D97415">
      <w:pPr>
        <w:jc w:val="both"/>
        <w:rPr>
          <w:rFonts w:cs="Arial"/>
        </w:rPr>
      </w:pPr>
      <w:r>
        <w:rPr>
          <w:rFonts w:eastAsia="Times New Roman" w:cs="Arial"/>
        </w:rPr>
        <w:t>The Delivery Study Report for IC-894</w:t>
      </w:r>
      <w:r w:rsidR="00AF0F7C">
        <w:rPr>
          <w:rStyle w:val="FootnoteReference"/>
          <w:rFonts w:eastAsia="Times New Roman" w:cs="Arial"/>
        </w:rPr>
        <w:footnoteReference w:id="7"/>
      </w:r>
      <w:r w:rsidR="00AF0F7C">
        <w:rPr>
          <w:rFonts w:eastAsia="Times New Roman" w:cs="Arial"/>
        </w:rPr>
        <w:t xml:space="preserve"> </w:t>
      </w:r>
      <w:r>
        <w:rPr>
          <w:rFonts w:eastAsia="Times New Roman" w:cs="Arial"/>
        </w:rPr>
        <w:t xml:space="preserve">identified </w:t>
      </w:r>
      <w:r w:rsidR="003636C1" w:rsidRPr="002C61F3">
        <w:rPr>
          <w:rFonts w:eastAsia="Times New Roman" w:cs="Arial"/>
        </w:rPr>
        <w:t>transmission projects needed to deliver the 80</w:t>
      </w:r>
      <w:r w:rsidR="00E550A4">
        <w:rPr>
          <w:rFonts w:eastAsia="Times New Roman" w:cs="Arial"/>
        </w:rPr>
        <w:t xml:space="preserve"> </w:t>
      </w:r>
      <w:r w:rsidR="003636C1" w:rsidRPr="002C61F3">
        <w:rPr>
          <w:rFonts w:eastAsia="Times New Roman" w:cs="Arial"/>
        </w:rPr>
        <w:t xml:space="preserve">MW from the </w:t>
      </w:r>
      <w:r>
        <w:rPr>
          <w:rFonts w:eastAsia="Times New Roman" w:cs="Arial"/>
        </w:rPr>
        <w:t xml:space="preserve">Alligator Creek </w:t>
      </w:r>
      <w:r w:rsidR="003636C1" w:rsidRPr="002C61F3">
        <w:rPr>
          <w:rFonts w:eastAsia="Times New Roman" w:cs="Arial"/>
        </w:rPr>
        <w:t xml:space="preserve">QF </w:t>
      </w:r>
      <w:r w:rsidR="00AA0C2F">
        <w:rPr>
          <w:rFonts w:eastAsia="Times New Roman" w:cs="Arial"/>
        </w:rPr>
        <w:t xml:space="preserve">on </w:t>
      </w:r>
      <w:r w:rsidR="003636C1" w:rsidRPr="002C61F3">
        <w:rPr>
          <w:rFonts w:eastAsia="Times New Roman" w:cs="Arial"/>
        </w:rPr>
        <w:t xml:space="preserve">the transmission system equal to an estimated </w:t>
      </w:r>
      <w:r w:rsidR="003636C1" w:rsidRPr="002C61F3">
        <w:rPr>
          <w:rFonts w:eastAsia="Times New Roman" w:cs="Arial"/>
          <w:b/>
          <w:bCs/>
        </w:rPr>
        <w:t>$30,500,000</w:t>
      </w:r>
      <w:r w:rsidR="003636C1" w:rsidRPr="002C61F3">
        <w:rPr>
          <w:rFonts w:eastAsia="Times New Roman" w:cs="Arial"/>
        </w:rPr>
        <w:t>.</w:t>
      </w:r>
      <w:r>
        <w:rPr>
          <w:rFonts w:eastAsia="Times New Roman" w:cs="Arial"/>
        </w:rPr>
        <w:t xml:space="preserve"> This includes rebuilding 27.7 miles of the Eastman Primary – Vidalia 115 transmission line to ensure firm delivery of the </w:t>
      </w:r>
      <w:proofErr w:type="spellStart"/>
      <w:r>
        <w:rPr>
          <w:rFonts w:eastAsia="Times New Roman" w:cs="Arial"/>
        </w:rPr>
        <w:t>QF’s</w:t>
      </w:r>
      <w:proofErr w:type="spellEnd"/>
      <w:r>
        <w:rPr>
          <w:rFonts w:eastAsia="Times New Roman" w:cs="Arial"/>
        </w:rPr>
        <w:t xml:space="preserve"> output in compliance with PURPA.</w:t>
      </w:r>
      <w:r w:rsidR="00E40813">
        <w:rPr>
          <w:rFonts w:eastAsia="Times New Roman" w:cs="Arial"/>
        </w:rPr>
        <w:t xml:space="preserve"> The project completion date is currently estimated to be June 1, 2026.</w:t>
      </w:r>
      <w:r>
        <w:rPr>
          <w:rFonts w:eastAsia="Times New Roman" w:cs="Arial"/>
        </w:rPr>
        <w:t xml:space="preserve"> </w:t>
      </w:r>
    </w:p>
    <w:p w14:paraId="401FB487" w14:textId="77777777" w:rsidR="003636C1" w:rsidRDefault="003636C1" w:rsidP="00EC7580">
      <w:pPr>
        <w:rPr>
          <w:rFonts w:cs="Arial"/>
        </w:rPr>
      </w:pPr>
    </w:p>
    <w:p w14:paraId="1B5D6DB8" w14:textId="77777777" w:rsidR="009735DA" w:rsidRPr="009735DA" w:rsidRDefault="009735DA" w:rsidP="00CE3ECF">
      <w:pPr>
        <w:keepNext/>
        <w:rPr>
          <w:rFonts w:cs="Arial"/>
          <w:b/>
          <w:bCs/>
        </w:rPr>
      </w:pPr>
      <w:r w:rsidRPr="009735DA">
        <w:rPr>
          <w:rFonts w:cs="Arial"/>
          <w:b/>
          <w:bCs/>
        </w:rPr>
        <w:t>Conclusion</w:t>
      </w:r>
    </w:p>
    <w:p w14:paraId="6A46FB0A" w14:textId="77777777" w:rsidR="009735DA" w:rsidRDefault="009735DA" w:rsidP="00CE3ECF">
      <w:pPr>
        <w:keepNext/>
        <w:rPr>
          <w:rFonts w:cs="Arial"/>
        </w:rPr>
      </w:pPr>
    </w:p>
    <w:p w14:paraId="4019AE9C" w14:textId="77777777" w:rsidR="00EC7580" w:rsidRPr="0097140B" w:rsidRDefault="009735DA" w:rsidP="00C73905">
      <w:pPr>
        <w:keepNext/>
        <w:jc w:val="both"/>
        <w:rPr>
          <w:rFonts w:cs="Arial"/>
        </w:rPr>
      </w:pPr>
      <w:r>
        <w:rPr>
          <w:rFonts w:cs="Arial"/>
        </w:rPr>
        <w:t xml:space="preserve">Georgia Power </w:t>
      </w:r>
      <w:r w:rsidR="00601924">
        <w:rPr>
          <w:rFonts w:cs="Arial"/>
        </w:rPr>
        <w:t xml:space="preserve">submits </w:t>
      </w:r>
      <w:r>
        <w:rPr>
          <w:rFonts w:cs="Arial"/>
        </w:rPr>
        <w:t>the</w:t>
      </w:r>
      <w:r w:rsidR="00601924">
        <w:rPr>
          <w:rFonts w:cs="Arial"/>
        </w:rPr>
        <w:t>se</w:t>
      </w:r>
      <w:r>
        <w:rPr>
          <w:rFonts w:cs="Arial"/>
        </w:rPr>
        <w:t xml:space="preserve"> interconnection and delivery study cost reports for </w:t>
      </w:r>
      <w:r w:rsidR="00DB4ACE">
        <w:rPr>
          <w:rFonts w:cs="Arial"/>
        </w:rPr>
        <w:t>the QF projects known as Stagecoach (IC-88</w:t>
      </w:r>
      <w:r w:rsidR="00A5058F">
        <w:rPr>
          <w:rFonts w:cs="Arial"/>
        </w:rPr>
        <w:t>2</w:t>
      </w:r>
      <w:r w:rsidR="00DB4ACE">
        <w:rPr>
          <w:rFonts w:cs="Arial"/>
        </w:rPr>
        <w:t>), Five Bridges (IC-883) and Alligator Creek (IC-</w:t>
      </w:r>
      <w:r w:rsidR="00DB4ACE">
        <w:rPr>
          <w:rFonts w:cs="Arial"/>
        </w:rPr>
        <w:lastRenderedPageBreak/>
        <w:t xml:space="preserve">894) </w:t>
      </w:r>
      <w:r>
        <w:rPr>
          <w:rFonts w:cs="Arial"/>
        </w:rPr>
        <w:t xml:space="preserve">as requested by the Commission. </w:t>
      </w:r>
      <w:r w:rsidR="00EC7580" w:rsidRPr="0097140B">
        <w:rPr>
          <w:rFonts w:cs="Arial"/>
        </w:rPr>
        <w:t>If you have any questions</w:t>
      </w:r>
      <w:r w:rsidR="00860A77">
        <w:rPr>
          <w:rFonts w:cs="Arial"/>
        </w:rPr>
        <w:t xml:space="preserve"> or need additional information</w:t>
      </w:r>
      <w:r w:rsidR="00EC7580" w:rsidRPr="0097140B">
        <w:rPr>
          <w:rFonts w:cs="Arial"/>
        </w:rPr>
        <w:t xml:space="preserve">, please call </w:t>
      </w:r>
      <w:r>
        <w:rPr>
          <w:rFonts w:cs="Arial"/>
        </w:rPr>
        <w:t>me</w:t>
      </w:r>
      <w:r w:rsidR="00EC7580">
        <w:rPr>
          <w:rFonts w:cs="Arial"/>
        </w:rPr>
        <w:t xml:space="preserve"> at 404-506-</w:t>
      </w:r>
      <w:r>
        <w:rPr>
          <w:rFonts w:cs="Arial"/>
        </w:rPr>
        <w:t>3044</w:t>
      </w:r>
      <w:r w:rsidR="00EC7580">
        <w:rPr>
          <w:rFonts w:cs="Arial"/>
        </w:rPr>
        <w:t>.</w:t>
      </w:r>
    </w:p>
    <w:p w14:paraId="344C79CE" w14:textId="77777777" w:rsidR="00EC7580" w:rsidRPr="0097140B" w:rsidRDefault="00EC7580" w:rsidP="00CE3ECF">
      <w:pPr>
        <w:keepNext/>
        <w:rPr>
          <w:rFonts w:cs="Arial"/>
        </w:rPr>
      </w:pPr>
    </w:p>
    <w:p w14:paraId="74E99339" w14:textId="77777777" w:rsidR="00EC7580" w:rsidRPr="0097140B" w:rsidRDefault="00EC7580" w:rsidP="00CE3ECF">
      <w:pPr>
        <w:keepNext/>
        <w:rPr>
          <w:rFonts w:cs="Arial"/>
        </w:rPr>
      </w:pPr>
      <w:r w:rsidRPr="0097140B">
        <w:rPr>
          <w:rFonts w:cs="Arial"/>
        </w:rPr>
        <w:t>Sincerely,</w:t>
      </w:r>
    </w:p>
    <w:p w14:paraId="3FC1E52C" w14:textId="77777777" w:rsidR="00EC7580" w:rsidRPr="0097140B" w:rsidRDefault="00EC7580" w:rsidP="00CE3ECF">
      <w:pPr>
        <w:keepNext/>
        <w:rPr>
          <w:rFonts w:cs="Arial"/>
        </w:rPr>
      </w:pPr>
    </w:p>
    <w:p w14:paraId="0C819F61" w14:textId="77777777" w:rsidR="00EC7580" w:rsidRPr="003D68C1" w:rsidRDefault="00BD251E" w:rsidP="00CE3ECF">
      <w:pPr>
        <w:keepNext/>
        <w:rPr>
          <w:rFonts w:cs="Arial"/>
          <w:u w:val="single"/>
        </w:rPr>
      </w:pPr>
      <w:r w:rsidRPr="003D68C1">
        <w:rPr>
          <w:rFonts w:cs="Arial"/>
          <w:u w:val="single"/>
        </w:rPr>
        <w:t>/s/ Kelley M. Balkcom</w:t>
      </w:r>
    </w:p>
    <w:p w14:paraId="63CC1045" w14:textId="77777777" w:rsidR="00BD251E" w:rsidRPr="0097140B" w:rsidRDefault="00BD251E" w:rsidP="00CE3ECF">
      <w:pPr>
        <w:keepNext/>
        <w:rPr>
          <w:rFonts w:cs="Arial"/>
        </w:rPr>
      </w:pPr>
    </w:p>
    <w:p w14:paraId="26992493" w14:textId="77777777" w:rsidR="00EC7580" w:rsidRPr="0097140B" w:rsidRDefault="00EC7580" w:rsidP="00CE3ECF">
      <w:pPr>
        <w:keepNext/>
        <w:rPr>
          <w:rFonts w:cs="Arial"/>
        </w:rPr>
      </w:pPr>
      <w:r>
        <w:rPr>
          <w:rFonts w:cs="Arial"/>
        </w:rPr>
        <w:t>Kelley M. Balkcom</w:t>
      </w:r>
    </w:p>
    <w:p w14:paraId="5C1CD865" w14:textId="77777777" w:rsidR="00EC7580" w:rsidRDefault="00EC7580" w:rsidP="00CE3ECF">
      <w:pPr>
        <w:keepNext/>
        <w:rPr>
          <w:rFonts w:cs="Arial"/>
        </w:rPr>
      </w:pPr>
      <w:r>
        <w:rPr>
          <w:rFonts w:cs="Arial"/>
        </w:rPr>
        <w:t xml:space="preserve">Director of </w:t>
      </w:r>
      <w:r w:rsidRPr="0097140B">
        <w:rPr>
          <w:rFonts w:cs="Arial"/>
        </w:rPr>
        <w:t>Regulatory Affairs</w:t>
      </w:r>
    </w:p>
    <w:p w14:paraId="59A66EFC" w14:textId="77777777" w:rsidR="00B44889" w:rsidRDefault="00AE0E09" w:rsidP="00CE3ECF">
      <w:pPr>
        <w:keepNext/>
        <w:rPr>
          <w:rFonts w:cs="Arial"/>
        </w:rPr>
      </w:pPr>
      <w:r>
        <w:rPr>
          <w:rFonts w:cs="Arial"/>
        </w:rPr>
        <w:t>Attachments</w:t>
      </w:r>
    </w:p>
    <w:p w14:paraId="60FCA0A6" w14:textId="77777777" w:rsidR="00CA5AA7" w:rsidRDefault="00CA5AA7" w:rsidP="00B44889">
      <w:pPr>
        <w:rPr>
          <w:rFonts w:cs="Arial"/>
        </w:rPr>
      </w:pPr>
    </w:p>
    <w:p w14:paraId="56ABD7BF" w14:textId="77777777" w:rsidR="00CA5AA7" w:rsidRDefault="00CA5AA7" w:rsidP="00B44889">
      <w:pPr>
        <w:rPr>
          <w:rFonts w:cs="Arial"/>
        </w:rPr>
      </w:pPr>
    </w:p>
    <w:p w14:paraId="19809341" w14:textId="77777777" w:rsidR="00CA5AA7" w:rsidRPr="00B44889" w:rsidRDefault="00CA5AA7" w:rsidP="00B44889"/>
    <w:sectPr w:rsidR="00CA5AA7" w:rsidRPr="00B44889" w:rsidSect="008D5A64">
      <w:footerReference w:type="default" r:id="rId9"/>
      <w:pgSz w:w="12240" w:h="15840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1F111" w14:textId="77777777" w:rsidR="00A52755" w:rsidRDefault="00A52755" w:rsidP="00F337A2">
      <w:r>
        <w:separator/>
      </w:r>
    </w:p>
  </w:endnote>
  <w:endnote w:type="continuationSeparator" w:id="0">
    <w:p w14:paraId="7882C8E2" w14:textId="77777777" w:rsidR="00A52755" w:rsidRDefault="00A52755" w:rsidP="00F3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56638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CEF711" w14:textId="77777777" w:rsidR="00E40829" w:rsidRDefault="00E4082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E91FE4" w14:textId="77777777" w:rsidR="00E40829" w:rsidRDefault="00E408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A60EB" w14:textId="77777777" w:rsidR="00A52755" w:rsidRDefault="00A52755" w:rsidP="00F337A2">
      <w:r>
        <w:separator/>
      </w:r>
    </w:p>
  </w:footnote>
  <w:footnote w:type="continuationSeparator" w:id="0">
    <w:p w14:paraId="39E0EC76" w14:textId="77777777" w:rsidR="00A52755" w:rsidRDefault="00A52755" w:rsidP="00F337A2">
      <w:r>
        <w:continuationSeparator/>
      </w:r>
    </w:p>
  </w:footnote>
  <w:footnote w:id="1">
    <w:p w14:paraId="0A594DA4" w14:textId="77777777" w:rsidR="00E40829" w:rsidRDefault="00E40829" w:rsidP="0096772F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cs="Arial"/>
        </w:rPr>
        <w:t>For the Commission’s information, none of the interconnection- or delivery-related upgrades identified in these studies are included in Georgia Power’s current ten-year transmission expansion plan, which means these projects are to be constructed solely to interconnect and take firm delivery from these QFs in compliance with PURPA.</w:t>
      </w:r>
    </w:p>
  </w:footnote>
  <w:footnote w:id="2">
    <w:p w14:paraId="1F04406E" w14:textId="77777777" w:rsidR="00E40829" w:rsidRDefault="00E40829" w:rsidP="0096772F">
      <w:pPr>
        <w:pStyle w:val="FootnoteText"/>
        <w:jc w:val="both"/>
      </w:pPr>
      <w:r>
        <w:rPr>
          <w:rStyle w:val="FootnoteReference"/>
        </w:rPr>
        <w:footnoteRef/>
      </w:r>
      <w:r>
        <w:rPr>
          <w:rFonts w:eastAsia="Times New Roman" w:cs="Arial"/>
        </w:rPr>
        <w:t xml:space="preserve"> </w:t>
      </w:r>
      <w:r>
        <w:rPr>
          <w:rFonts w:cs="Arial"/>
        </w:rPr>
        <w:t>Georgia Power notes that under the newly proposed state</w:t>
      </w:r>
      <w:r w:rsidR="000D684B">
        <w:rPr>
          <w:rFonts w:cs="Arial"/>
        </w:rPr>
        <w:t>-</w:t>
      </w:r>
      <w:r>
        <w:rPr>
          <w:rFonts w:cs="Arial"/>
        </w:rPr>
        <w:t xml:space="preserve">jurisdictional QF Interconnection Procedures, </w:t>
      </w:r>
      <w:r w:rsidRPr="002C61F3">
        <w:rPr>
          <w:rFonts w:eastAsia="Times New Roman" w:cs="Arial"/>
        </w:rPr>
        <w:t>state</w:t>
      </w:r>
      <w:r w:rsidR="000D684B">
        <w:rPr>
          <w:rFonts w:eastAsia="Times New Roman" w:cs="Arial"/>
        </w:rPr>
        <w:t>-</w:t>
      </w:r>
      <w:r w:rsidRPr="002C61F3">
        <w:rPr>
          <w:rFonts w:eastAsia="Times New Roman" w:cs="Arial"/>
        </w:rPr>
        <w:t xml:space="preserve">jurisdictional QFs (those selling output only to Georgia Power pursuant to PURPA) will proceed through one integrated </w:t>
      </w:r>
      <w:r>
        <w:rPr>
          <w:rFonts w:eastAsia="Times New Roman" w:cs="Arial"/>
        </w:rPr>
        <w:t xml:space="preserve">and concise </w:t>
      </w:r>
      <w:r w:rsidRPr="002C61F3">
        <w:rPr>
          <w:rFonts w:eastAsia="Times New Roman" w:cs="Arial"/>
        </w:rPr>
        <w:t xml:space="preserve">study process </w:t>
      </w:r>
      <w:r>
        <w:rPr>
          <w:rFonts w:eastAsia="Times New Roman" w:cs="Arial"/>
        </w:rPr>
        <w:t>that will identify all necessary n</w:t>
      </w:r>
      <w:r w:rsidRPr="002C61F3">
        <w:rPr>
          <w:rFonts w:eastAsia="Times New Roman" w:cs="Arial"/>
        </w:rPr>
        <w:t xml:space="preserve">etwork </w:t>
      </w:r>
      <w:r>
        <w:rPr>
          <w:rFonts w:eastAsia="Times New Roman" w:cs="Arial"/>
        </w:rPr>
        <w:t>u</w:t>
      </w:r>
      <w:r w:rsidRPr="002C61F3">
        <w:rPr>
          <w:rFonts w:eastAsia="Times New Roman" w:cs="Arial"/>
        </w:rPr>
        <w:t xml:space="preserve">pgrades and </w:t>
      </w:r>
      <w:r>
        <w:rPr>
          <w:rFonts w:eastAsia="Times New Roman" w:cs="Arial"/>
        </w:rPr>
        <w:t>network upgrade c</w:t>
      </w:r>
      <w:r w:rsidRPr="002C61F3">
        <w:rPr>
          <w:rFonts w:eastAsia="Times New Roman" w:cs="Arial"/>
        </w:rPr>
        <w:t>osts at one time</w:t>
      </w:r>
      <w:r>
        <w:rPr>
          <w:rFonts w:eastAsia="Times New Roman" w:cs="Arial"/>
        </w:rPr>
        <w:t xml:space="preserve">, in one report. </w:t>
      </w:r>
      <w:r>
        <w:rPr>
          <w:rFonts w:cs="Arial"/>
        </w:rPr>
        <w:t>The new procedures contemplate one comprehensive study process that includes both interconnection and delivery components to be included in the QFIA.</w:t>
      </w:r>
    </w:p>
  </w:footnote>
  <w:footnote w:id="3">
    <w:p w14:paraId="01288A1E" w14:textId="77777777" w:rsidR="00E40829" w:rsidRDefault="00E40829" w:rsidP="00AE0E09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0D684B">
        <w:t xml:space="preserve">The </w:t>
      </w:r>
      <w:r>
        <w:t xml:space="preserve">Stagecoach and Five Bridges </w:t>
      </w:r>
      <w:r w:rsidR="008247DA">
        <w:t xml:space="preserve">Facilities Study Reports are labeled </w:t>
      </w:r>
      <w:r>
        <w:t xml:space="preserve">“Re-Study” Reports because </w:t>
      </w:r>
      <w:r w:rsidR="008247DA">
        <w:t>both requested increase</w:t>
      </w:r>
      <w:r w:rsidR="00AE0E09">
        <w:t>s</w:t>
      </w:r>
      <w:r w:rsidR="008247DA">
        <w:t xml:space="preserve"> in the MW output from 72 MW to 80 MW, which </w:t>
      </w:r>
      <w:r w:rsidR="001C68C3">
        <w:t xml:space="preserve">was considered </w:t>
      </w:r>
      <w:r w:rsidR="008247DA">
        <w:t xml:space="preserve">a material modification under the </w:t>
      </w:r>
      <w:proofErr w:type="spellStart"/>
      <w:r w:rsidR="008247DA">
        <w:t>LGIP</w:t>
      </w:r>
      <w:proofErr w:type="spellEnd"/>
      <w:r w:rsidR="008247DA">
        <w:t xml:space="preserve">. A Re-study </w:t>
      </w:r>
      <w:r w:rsidR="00AE0E09">
        <w:t xml:space="preserve">was </w:t>
      </w:r>
      <w:r w:rsidR="008247DA">
        <w:t xml:space="preserve">conducted to evaluate the additional capacity, which resulted in the Facilities Re-Study Reports for IC-882 and IC-883 included </w:t>
      </w:r>
      <w:r w:rsidR="000D684B">
        <w:t>as</w:t>
      </w:r>
      <w:r w:rsidR="00A92F78">
        <w:t xml:space="preserve"> </w:t>
      </w:r>
      <w:r w:rsidR="008247DA">
        <w:t>Attachments B and C.</w:t>
      </w:r>
    </w:p>
  </w:footnote>
  <w:footnote w:id="4">
    <w:p w14:paraId="0B473F53" w14:textId="77777777" w:rsidR="00E40829" w:rsidRDefault="00E4082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92F78">
        <w:rPr>
          <w:rFonts w:cs="Arial"/>
          <w:i/>
          <w:iCs/>
        </w:rPr>
        <w:t>E</w:t>
      </w:r>
      <w:r w:rsidRPr="00A55D00">
        <w:rPr>
          <w:rFonts w:cs="Arial"/>
          <w:i/>
          <w:iCs/>
        </w:rPr>
        <w:t>.g</w:t>
      </w:r>
      <w:r>
        <w:rPr>
          <w:rFonts w:cs="Arial"/>
        </w:rPr>
        <w:t xml:space="preserve">., </w:t>
      </w:r>
      <w:proofErr w:type="spellStart"/>
      <w:r>
        <w:rPr>
          <w:rFonts w:cs="Arial"/>
        </w:rPr>
        <w:t>GTC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MEAG</w:t>
      </w:r>
      <w:proofErr w:type="spellEnd"/>
      <w:r>
        <w:rPr>
          <w:rFonts w:cs="Arial"/>
        </w:rPr>
        <w:t>, Alabama Power, Gulf Power.</w:t>
      </w:r>
    </w:p>
  </w:footnote>
  <w:footnote w:id="5">
    <w:p w14:paraId="4754FCE3" w14:textId="77777777" w:rsidR="00E40829" w:rsidRDefault="00E40829" w:rsidP="00490CF6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cs="Arial"/>
        </w:rPr>
        <w:t xml:space="preserve">Under the newly proposed state jurisdictional QF Interconnection Procedures, a separate delivery study will only be necessary if a QF has a FERC-jurisdictional interconnection and must proceed through the </w:t>
      </w:r>
      <w:proofErr w:type="spellStart"/>
      <w:r>
        <w:rPr>
          <w:rFonts w:cs="Arial"/>
        </w:rPr>
        <w:t>LGIP</w:t>
      </w:r>
      <w:proofErr w:type="spellEnd"/>
      <w:r>
        <w:rPr>
          <w:rFonts w:cs="Arial"/>
        </w:rPr>
        <w:t xml:space="preserve"> to obtain a FERC-jurisdictional interconnection agreement. In such case, the costs of the Delivery-related Network Upgrades would be identified and included in the negotiated QF Standard Offer Contract in compliance with the Final Order. (</w:t>
      </w:r>
      <w:r w:rsidRPr="00490CF6">
        <w:rPr>
          <w:rFonts w:cs="Arial"/>
          <w:i/>
          <w:iCs/>
        </w:rPr>
        <w:t>See</w:t>
      </w:r>
      <w:r>
        <w:rPr>
          <w:rFonts w:cs="Arial"/>
        </w:rPr>
        <w:t xml:space="preserve"> Stipulation at 10).</w:t>
      </w:r>
    </w:p>
  </w:footnote>
  <w:footnote w:id="6">
    <w:p w14:paraId="22767C7A" w14:textId="77777777" w:rsidR="00E40829" w:rsidRDefault="00E40829" w:rsidP="00AE0E09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As of the date of this report, the Delivery Study Report for IC-883 is in draft form </w:t>
      </w:r>
      <w:r>
        <w:rPr>
          <w:rFonts w:eastAsia="Times New Roman" w:cs="Arial"/>
        </w:rPr>
        <w:t>while Georgia Power awaits additional information from an affected system.</w:t>
      </w:r>
    </w:p>
  </w:footnote>
  <w:footnote w:id="7">
    <w:p w14:paraId="3692149C" w14:textId="77777777" w:rsidR="00E40829" w:rsidRDefault="00E40829" w:rsidP="00AE0E09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As of the date of this report,</w:t>
      </w:r>
      <w:r>
        <w:rPr>
          <w:rFonts w:eastAsia="Times New Roman" w:cs="Arial"/>
        </w:rPr>
        <w:t xml:space="preserve"> the Delivery Study Report for IC-894 remains in draft form while Georgia Power </w:t>
      </w:r>
      <w:r w:rsidR="00AE0E09">
        <w:rPr>
          <w:rFonts w:eastAsia="Times New Roman" w:cs="Arial"/>
        </w:rPr>
        <w:t xml:space="preserve">finalizes </w:t>
      </w:r>
      <w:r>
        <w:rPr>
          <w:rFonts w:eastAsia="Times New Roman" w:cs="Arial"/>
        </w:rPr>
        <w:t xml:space="preserve">the construction schedule.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F03C6"/>
    <w:multiLevelType w:val="hybridMultilevel"/>
    <w:tmpl w:val="04768256"/>
    <w:lvl w:ilvl="0" w:tplc="A57AD88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DBAE40D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2" w:tplc="5BF062B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3" w:tplc="B0C637A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1466E11E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5" w:tplc="CF70B3BA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6" w:tplc="7F566D62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A81CD882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8" w:tplc="6BE6F6F6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</w:abstractNum>
  <w:abstractNum w:abstractNumId="1" w15:restartNumberingAfterBreak="0">
    <w:nsid w:val="213B0645"/>
    <w:multiLevelType w:val="hybridMultilevel"/>
    <w:tmpl w:val="A04CE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E74C16"/>
    <w:multiLevelType w:val="hybridMultilevel"/>
    <w:tmpl w:val="3C5CE28E"/>
    <w:lvl w:ilvl="0" w:tplc="FFA625F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791236FC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2" w:tplc="B0F8D18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3" w:tplc="37FE5CB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ECBC744C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5" w:tplc="28661BD2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6" w:tplc="A05EA170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E60E51E2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8" w:tplc="CDDE5926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1"/>
    <w:docVar w:name="DocStamp_1_OptionalControlValues" w:val="Library|&amp;Library|0|%l|Version|&amp;Version|1|%v|ClientMatter|&amp;Client/Matter|0|%cm"/>
    <w:docVar w:name="MPDocID" w:val="120824250v1"/>
    <w:docVar w:name="MPDocIDTemplate" w:val="%l| %n|v%v| %c|.%m"/>
    <w:docVar w:name="MPDocIDTemplateDefault" w:val="%l| %n|v%v| %c|.%m"/>
    <w:docVar w:name="NewDocStampType" w:val="7"/>
    <w:docVar w:name="zzmpLegacyTrailerRemovedNew" w:val="True"/>
    <w:docVar w:name="zzmpTrailerDateFormat" w:val="0"/>
  </w:docVars>
  <w:rsids>
    <w:rsidRoot w:val="00A610C5"/>
    <w:rsid w:val="0000452B"/>
    <w:rsid w:val="00012398"/>
    <w:rsid w:val="0001364D"/>
    <w:rsid w:val="000241FD"/>
    <w:rsid w:val="00026BD9"/>
    <w:rsid w:val="00044CC1"/>
    <w:rsid w:val="00050771"/>
    <w:rsid w:val="000B63AE"/>
    <w:rsid w:val="000D0A8A"/>
    <w:rsid w:val="000D684B"/>
    <w:rsid w:val="000E300A"/>
    <w:rsid w:val="000E5BE6"/>
    <w:rsid w:val="000F7E20"/>
    <w:rsid w:val="000F7F52"/>
    <w:rsid w:val="00101838"/>
    <w:rsid w:val="001255BE"/>
    <w:rsid w:val="00130954"/>
    <w:rsid w:val="00131D04"/>
    <w:rsid w:val="00132754"/>
    <w:rsid w:val="00137E95"/>
    <w:rsid w:val="00140BFD"/>
    <w:rsid w:val="00143B8E"/>
    <w:rsid w:val="00143F42"/>
    <w:rsid w:val="00155326"/>
    <w:rsid w:val="00174A3C"/>
    <w:rsid w:val="00182D9E"/>
    <w:rsid w:val="00187F8A"/>
    <w:rsid w:val="00191A85"/>
    <w:rsid w:val="00195C55"/>
    <w:rsid w:val="001A4824"/>
    <w:rsid w:val="001B283F"/>
    <w:rsid w:val="001B3557"/>
    <w:rsid w:val="001B54E9"/>
    <w:rsid w:val="001C20B1"/>
    <w:rsid w:val="001C413B"/>
    <w:rsid w:val="001C68C3"/>
    <w:rsid w:val="001D0CA8"/>
    <w:rsid w:val="001E0794"/>
    <w:rsid w:val="001E17AB"/>
    <w:rsid w:val="001E78E8"/>
    <w:rsid w:val="00206285"/>
    <w:rsid w:val="0021140D"/>
    <w:rsid w:val="00232396"/>
    <w:rsid w:val="002667AB"/>
    <w:rsid w:val="002B1CB1"/>
    <w:rsid w:val="002B1E58"/>
    <w:rsid w:val="002C5D92"/>
    <w:rsid w:val="002C73D5"/>
    <w:rsid w:val="002E7819"/>
    <w:rsid w:val="002F0FA5"/>
    <w:rsid w:val="00301045"/>
    <w:rsid w:val="00303C6F"/>
    <w:rsid w:val="003044BD"/>
    <w:rsid w:val="0030711B"/>
    <w:rsid w:val="00350660"/>
    <w:rsid w:val="00355391"/>
    <w:rsid w:val="003562A6"/>
    <w:rsid w:val="0036326C"/>
    <w:rsid w:val="003636C1"/>
    <w:rsid w:val="0036394F"/>
    <w:rsid w:val="003727CA"/>
    <w:rsid w:val="00382A10"/>
    <w:rsid w:val="00383B01"/>
    <w:rsid w:val="003A18E1"/>
    <w:rsid w:val="003A4B03"/>
    <w:rsid w:val="003D68C1"/>
    <w:rsid w:val="003F48CC"/>
    <w:rsid w:val="00401A61"/>
    <w:rsid w:val="00410B14"/>
    <w:rsid w:val="00463A61"/>
    <w:rsid w:val="0047238E"/>
    <w:rsid w:val="00490CF6"/>
    <w:rsid w:val="0049654A"/>
    <w:rsid w:val="00496B32"/>
    <w:rsid w:val="004A01F5"/>
    <w:rsid w:val="004B337B"/>
    <w:rsid w:val="004F2C2E"/>
    <w:rsid w:val="004F6DFB"/>
    <w:rsid w:val="00540EED"/>
    <w:rsid w:val="005511E8"/>
    <w:rsid w:val="005513F3"/>
    <w:rsid w:val="005553C3"/>
    <w:rsid w:val="00572A13"/>
    <w:rsid w:val="005755AE"/>
    <w:rsid w:val="00575D3A"/>
    <w:rsid w:val="00583865"/>
    <w:rsid w:val="00594C07"/>
    <w:rsid w:val="00597388"/>
    <w:rsid w:val="005A0417"/>
    <w:rsid w:val="005A061A"/>
    <w:rsid w:val="005B5BF1"/>
    <w:rsid w:val="005C4CAC"/>
    <w:rsid w:val="005D0159"/>
    <w:rsid w:val="005E4A56"/>
    <w:rsid w:val="00601924"/>
    <w:rsid w:val="006021E3"/>
    <w:rsid w:val="00604C6B"/>
    <w:rsid w:val="00607A9C"/>
    <w:rsid w:val="00623B47"/>
    <w:rsid w:val="006242D6"/>
    <w:rsid w:val="0063717C"/>
    <w:rsid w:val="00653918"/>
    <w:rsid w:val="00664B5F"/>
    <w:rsid w:val="00667EF0"/>
    <w:rsid w:val="0067431B"/>
    <w:rsid w:val="0067735B"/>
    <w:rsid w:val="006A1AAD"/>
    <w:rsid w:val="006A5CEE"/>
    <w:rsid w:val="006A7FDE"/>
    <w:rsid w:val="006D3546"/>
    <w:rsid w:val="006E6229"/>
    <w:rsid w:val="00710A00"/>
    <w:rsid w:val="00712D4F"/>
    <w:rsid w:val="00721D67"/>
    <w:rsid w:val="00736C91"/>
    <w:rsid w:val="00757ADE"/>
    <w:rsid w:val="007914C9"/>
    <w:rsid w:val="007B156B"/>
    <w:rsid w:val="007C2536"/>
    <w:rsid w:val="007C424A"/>
    <w:rsid w:val="007E1CC8"/>
    <w:rsid w:val="008045B1"/>
    <w:rsid w:val="00805ED8"/>
    <w:rsid w:val="008247DA"/>
    <w:rsid w:val="008316C1"/>
    <w:rsid w:val="00860A77"/>
    <w:rsid w:val="0086449B"/>
    <w:rsid w:val="00880B44"/>
    <w:rsid w:val="008C776D"/>
    <w:rsid w:val="008D206D"/>
    <w:rsid w:val="008D5A64"/>
    <w:rsid w:val="008F57CB"/>
    <w:rsid w:val="008F7B37"/>
    <w:rsid w:val="008F7CCD"/>
    <w:rsid w:val="009002FE"/>
    <w:rsid w:val="00901D7B"/>
    <w:rsid w:val="0090745E"/>
    <w:rsid w:val="009419C7"/>
    <w:rsid w:val="00944DDF"/>
    <w:rsid w:val="00947915"/>
    <w:rsid w:val="009536B8"/>
    <w:rsid w:val="0096772F"/>
    <w:rsid w:val="009735DA"/>
    <w:rsid w:val="00987AE6"/>
    <w:rsid w:val="00993953"/>
    <w:rsid w:val="00997B50"/>
    <w:rsid w:val="009B7ADD"/>
    <w:rsid w:val="009D65BE"/>
    <w:rsid w:val="00A123A8"/>
    <w:rsid w:val="00A35829"/>
    <w:rsid w:val="00A5058F"/>
    <w:rsid w:val="00A52755"/>
    <w:rsid w:val="00A54E6A"/>
    <w:rsid w:val="00A55D00"/>
    <w:rsid w:val="00A610C5"/>
    <w:rsid w:val="00A86B3B"/>
    <w:rsid w:val="00A875D9"/>
    <w:rsid w:val="00A92F78"/>
    <w:rsid w:val="00AA0C2F"/>
    <w:rsid w:val="00AA37B6"/>
    <w:rsid w:val="00AB7069"/>
    <w:rsid w:val="00AE0E09"/>
    <w:rsid w:val="00AE3B11"/>
    <w:rsid w:val="00AF0F7C"/>
    <w:rsid w:val="00AF3FEA"/>
    <w:rsid w:val="00B01492"/>
    <w:rsid w:val="00B37EF0"/>
    <w:rsid w:val="00B44889"/>
    <w:rsid w:val="00B86CF3"/>
    <w:rsid w:val="00B94D36"/>
    <w:rsid w:val="00BA68CF"/>
    <w:rsid w:val="00BC67D6"/>
    <w:rsid w:val="00BC7AE2"/>
    <w:rsid w:val="00BD251E"/>
    <w:rsid w:val="00BD7EF5"/>
    <w:rsid w:val="00BF3CA5"/>
    <w:rsid w:val="00BF64B1"/>
    <w:rsid w:val="00C02770"/>
    <w:rsid w:val="00C256A5"/>
    <w:rsid w:val="00C46499"/>
    <w:rsid w:val="00C578E6"/>
    <w:rsid w:val="00C60CB2"/>
    <w:rsid w:val="00C73905"/>
    <w:rsid w:val="00C8200C"/>
    <w:rsid w:val="00CA0F61"/>
    <w:rsid w:val="00CA3B61"/>
    <w:rsid w:val="00CA5AA7"/>
    <w:rsid w:val="00CE3CD2"/>
    <w:rsid w:val="00CE3ECF"/>
    <w:rsid w:val="00CE6652"/>
    <w:rsid w:val="00CE6B91"/>
    <w:rsid w:val="00D33F1D"/>
    <w:rsid w:val="00D55608"/>
    <w:rsid w:val="00D652C7"/>
    <w:rsid w:val="00D66818"/>
    <w:rsid w:val="00D96B37"/>
    <w:rsid w:val="00D97415"/>
    <w:rsid w:val="00DB4ACE"/>
    <w:rsid w:val="00DB77CE"/>
    <w:rsid w:val="00DD5860"/>
    <w:rsid w:val="00DE1149"/>
    <w:rsid w:val="00DE6141"/>
    <w:rsid w:val="00DE6781"/>
    <w:rsid w:val="00DF09B8"/>
    <w:rsid w:val="00DF478D"/>
    <w:rsid w:val="00E04EEF"/>
    <w:rsid w:val="00E31F74"/>
    <w:rsid w:val="00E33201"/>
    <w:rsid w:val="00E40813"/>
    <w:rsid w:val="00E40829"/>
    <w:rsid w:val="00E46596"/>
    <w:rsid w:val="00E550A4"/>
    <w:rsid w:val="00E6086D"/>
    <w:rsid w:val="00E633DE"/>
    <w:rsid w:val="00E7555E"/>
    <w:rsid w:val="00E82FD8"/>
    <w:rsid w:val="00EA219B"/>
    <w:rsid w:val="00EC36D2"/>
    <w:rsid w:val="00EC7580"/>
    <w:rsid w:val="00ED5F55"/>
    <w:rsid w:val="00EE1AE4"/>
    <w:rsid w:val="00EE66C3"/>
    <w:rsid w:val="00F23DBB"/>
    <w:rsid w:val="00F24094"/>
    <w:rsid w:val="00F244A2"/>
    <w:rsid w:val="00F2712C"/>
    <w:rsid w:val="00F337A2"/>
    <w:rsid w:val="00F3516F"/>
    <w:rsid w:val="00F5620D"/>
    <w:rsid w:val="00F66160"/>
    <w:rsid w:val="00F71167"/>
    <w:rsid w:val="00F82D19"/>
    <w:rsid w:val="00F931D6"/>
    <w:rsid w:val="00F93B44"/>
    <w:rsid w:val="00F94953"/>
    <w:rsid w:val="00FF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091B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C2536"/>
    <w:pPr>
      <w:spacing w:line="210" w:lineRule="exact"/>
      <w:outlineLvl w:val="0"/>
    </w:pPr>
    <w:rPr>
      <w:b/>
      <w:bCs/>
      <w:color w:val="FF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2536"/>
    <w:rPr>
      <w:rFonts w:ascii="Arial" w:eastAsiaTheme="minorEastAsia" w:hAnsi="Arial"/>
      <w:b/>
      <w:bCs/>
      <w:color w:val="FF0000"/>
    </w:rPr>
  </w:style>
  <w:style w:type="paragraph" w:styleId="Header">
    <w:name w:val="header"/>
    <w:basedOn w:val="Normal"/>
    <w:link w:val="HeaderChar"/>
    <w:uiPriority w:val="99"/>
    <w:unhideWhenUsed/>
    <w:rsid w:val="00F337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37A2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37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37A2"/>
    <w:rPr>
      <w:rFonts w:ascii="Arial" w:eastAsiaTheme="minorEastAsia" w:hAnsi="Arial"/>
      <w:sz w:val="24"/>
      <w:szCs w:val="24"/>
    </w:rPr>
  </w:style>
  <w:style w:type="character" w:customStyle="1" w:styleId="zzmpTrailerItem">
    <w:name w:val="zzmpTrailerItem"/>
    <w:basedOn w:val="DefaultParagraphFont"/>
    <w:rsid w:val="00583865"/>
    <w:rPr>
      <w:rFonts w:ascii="Arial" w:hAnsi="Arial" w:cs="Arial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ListParagraph">
    <w:name w:val="List Paragraph"/>
    <w:basedOn w:val="Normal"/>
    <w:uiPriority w:val="34"/>
    <w:qFormat/>
    <w:rsid w:val="003636C1"/>
    <w:pPr>
      <w:ind w:left="720"/>
    </w:pPr>
    <w:rPr>
      <w:rFonts w:ascii="Calibri" w:eastAsiaTheme="minorHAnsi" w:hAnsi="Calibri" w:cs="Calibr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F5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5F55"/>
    <w:rPr>
      <w:rFonts w:ascii="Arial" w:eastAsiaTheme="minorEastAsia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D5F5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711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11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1167"/>
    <w:rPr>
      <w:rFonts w:ascii="Arial" w:eastAsiaTheme="minorEastAsia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1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167"/>
    <w:rPr>
      <w:rFonts w:ascii="Arial" w:eastAsiaTheme="minorEastAsia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0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069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1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08FD2-7308-4048-8681-771BD45A9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2128</Words>
  <Characters>12131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2021-11-09T16:06:00Z</dcterms:created>
  <dcterms:modified xsi:type="dcterms:W3CDTF">2021-11-10T19:03:00Z</dcterms:modified>
  <cp:contentStatus/>
</cp:coreProperties>
</file>